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2010A" w:rsidR="005369E9" w:rsidP="00163A4A" w:rsidRDefault="005369E9" w14:paraId="46263178" w14:textId="77777777">
      <w:pPr>
        <w:pStyle w:val="Heading1"/>
        <w:rPr>
          <w:b/>
          <w:color w:val="000000" w:themeColor="text1"/>
          <w:lang w:val="en-GB"/>
        </w:rPr>
      </w:pPr>
    </w:p>
    <w:p w:rsidRPr="0012010A" w:rsidR="009B3C8F" w:rsidP="46C4AACB" w:rsidRDefault="46C4AACB" w14:paraId="3E499A2A" w14:textId="5EC8C279">
      <w:pPr>
        <w:pStyle w:val="Heading1"/>
        <w:rPr>
          <w:color w:val="auto"/>
          <w:lang w:val="en-GB"/>
        </w:rPr>
      </w:pPr>
      <w:bookmarkStart w:name="_Toc2661478" w:id="0"/>
      <w:r w:rsidRPr="46C4AACB">
        <w:rPr>
          <w:color w:val="auto"/>
          <w:lang w:val="en-GB"/>
        </w:rPr>
        <w:t>Training – Individual Object Module</w:t>
      </w:r>
      <w:bookmarkEnd w:id="0"/>
    </w:p>
    <w:p w:rsidRPr="0012010A" w:rsidR="00166EAF" w:rsidP="0067612D" w:rsidRDefault="00166EAF" w14:paraId="7B7DEBA5" w14:textId="77777777">
      <w:pPr>
        <w:rPr>
          <w:lang w:val="en-GB"/>
        </w:rPr>
      </w:pPr>
    </w:p>
    <w:p w:rsidRPr="0012010A" w:rsidR="00B13FD0" w:rsidP="0067612D" w:rsidRDefault="008B5948" w14:paraId="3AFDCDB3" w14:textId="71E9F1F1">
      <w:pPr>
        <w:rPr>
          <w:lang w:val="en-GB"/>
        </w:rPr>
      </w:pPr>
      <w:r w:rsidRPr="0012010A">
        <w:rPr>
          <w:lang w:val="en-GB"/>
        </w:rPr>
        <w:t xml:space="preserve">Document </w:t>
      </w:r>
      <w:r w:rsidR="002F323C">
        <w:rPr>
          <w:lang w:val="en-GB"/>
        </w:rPr>
        <w:t>Version: v1.0</w:t>
      </w:r>
    </w:p>
    <w:p w:rsidR="32171417" w:rsidP="32171417" w:rsidRDefault="32171417" w14:paraId="0EA28471" w14:textId="457ACB23">
      <w:pPr>
        <w:spacing w:line="259" w:lineRule="auto"/>
        <w:rPr>
          <w:lang w:val="en-GB"/>
        </w:rPr>
      </w:pPr>
      <w:r w:rsidRPr="32171417">
        <w:rPr>
          <w:lang w:val="en-GB"/>
        </w:rPr>
        <w:t>Date: 5</w:t>
      </w:r>
      <w:r w:rsidRPr="32171417">
        <w:rPr>
          <w:vertAlign w:val="superscript"/>
          <w:lang w:val="en-GB"/>
        </w:rPr>
        <w:t>th</w:t>
      </w:r>
      <w:r w:rsidRPr="32171417">
        <w:rPr>
          <w:lang w:val="en-GB"/>
        </w:rPr>
        <w:t xml:space="preserve"> March 2019</w:t>
      </w:r>
    </w:p>
    <w:p w:rsidRPr="0012010A" w:rsidR="00316F55" w:rsidP="00163A4A" w:rsidRDefault="00316F55" w14:paraId="4BB264DE" w14:textId="77777777">
      <w:pPr>
        <w:rPr>
          <w:color w:val="000000" w:themeColor="text1"/>
          <w:lang w:val="en-GB"/>
        </w:rPr>
      </w:pPr>
    </w:p>
    <w:tbl>
      <w:tblPr>
        <w:tblStyle w:val="TableGrid"/>
        <w:tblW w:w="0" w:type="auto"/>
        <w:tblBorders>
          <w:top w:val="single" w:color="C0E4DF" w:sz="4" w:space="0"/>
          <w:left w:val="single" w:color="C0E4DF" w:sz="4" w:space="0"/>
          <w:bottom w:val="single" w:color="C0E4DF" w:sz="4" w:space="0"/>
          <w:right w:val="single" w:color="C0E4DF" w:sz="4" w:space="0"/>
          <w:insideH w:val="none" w:color="auto" w:sz="0" w:space="0"/>
          <w:insideV w:val="none" w:color="auto" w:sz="0" w:space="0"/>
        </w:tblBorders>
        <w:shd w:val="clear" w:color="auto" w:fill="C0E4DF"/>
        <w:tblLook w:val="04A0" w:firstRow="1" w:lastRow="0" w:firstColumn="1" w:lastColumn="0" w:noHBand="0" w:noVBand="1"/>
      </w:tblPr>
      <w:tblGrid>
        <w:gridCol w:w="9010"/>
      </w:tblGrid>
      <w:tr w:rsidRPr="0012010A" w:rsidR="00AA6B5C" w:rsidTr="7FE5C4E6" w14:paraId="090F6C37" w14:textId="77777777">
        <w:trPr>
          <w:trHeight w:val="1233"/>
        </w:trPr>
        <w:tc>
          <w:tcPr>
            <w:tcW w:w="9010" w:type="dxa"/>
            <w:shd w:val="clear" w:color="auto" w:fill="C0E4DF"/>
            <w:tcMar/>
          </w:tcPr>
          <w:p w:rsidRPr="0012010A" w:rsidR="00A86B25" w:rsidP="7FE5C4E6" w:rsidRDefault="31798763" w14:paraId="010DCA1D" w14:textId="43A40280">
            <w:pPr>
              <w:jc w:val="both"/>
              <w:rPr>
                <w:rFonts w:ascii="Calibri" w:hAnsi="Calibri" w:cs="Times New Roman"/>
                <w:lang w:val="en-GB"/>
              </w:rPr>
            </w:pPr>
            <w:r w:rsidRPr="7FE5C4E6" w:rsidR="7FE5C4E6">
              <w:rPr>
                <w:rFonts w:ascii="Calibri" w:hAnsi="Calibri" w:cs="Times New Roman"/>
                <w:lang w:val="en-GB"/>
              </w:rPr>
              <w:t xml:space="preserve">This document will provide initial training for the Individual Object </w:t>
            </w:r>
            <w:r w:rsidRPr="7FE5C4E6" w:rsidR="7FE5C4E6">
              <w:rPr>
                <w:rFonts w:ascii="Calibri" w:hAnsi="Calibri" w:cs="Times New Roman"/>
                <w:lang w:val="en-GB"/>
              </w:rPr>
              <w:t xml:space="preserve">Settings </w:t>
            </w:r>
            <w:r w:rsidRPr="7FE5C4E6" w:rsidR="7FE5C4E6">
              <w:rPr>
                <w:rFonts w:ascii="Calibri" w:hAnsi="Calibri" w:cs="Times New Roman"/>
                <w:lang w:val="en-GB"/>
              </w:rPr>
              <w:t xml:space="preserve">within </w:t>
            </w:r>
            <w:proofErr w:type="spellStart"/>
            <w:r w:rsidRPr="7FE5C4E6" w:rsidR="7FE5C4E6">
              <w:rPr>
                <w:rFonts w:ascii="Calibri" w:hAnsi="Calibri" w:cs="Times New Roman"/>
                <w:lang w:val="en-GB"/>
              </w:rPr>
              <w:t>clearMDM</w:t>
            </w:r>
            <w:proofErr w:type="spellEnd"/>
            <w:r w:rsidRPr="7FE5C4E6" w:rsidR="7FE5C4E6">
              <w:rPr>
                <w:rFonts w:ascii="Calibri" w:hAnsi="Calibri" w:cs="Times New Roman"/>
                <w:lang w:val="en-GB"/>
              </w:rPr>
              <w:t xml:space="preserve">.  It’s intended to introduce how to setup Individual Object Settings based upon limited or no experience using </w:t>
            </w:r>
            <w:proofErr w:type="spellStart"/>
            <w:r w:rsidRPr="7FE5C4E6" w:rsidR="7FE5C4E6">
              <w:rPr>
                <w:rFonts w:ascii="Calibri" w:hAnsi="Calibri" w:cs="Times New Roman"/>
                <w:lang w:val="en-GB"/>
              </w:rPr>
              <w:t>clearMDM</w:t>
            </w:r>
            <w:proofErr w:type="spellEnd"/>
            <w:r w:rsidRPr="7FE5C4E6" w:rsidR="7FE5C4E6">
              <w:rPr>
                <w:rFonts w:ascii="Calibri" w:hAnsi="Calibri" w:cs="Times New Roman"/>
                <w:lang w:val="en-GB"/>
              </w:rPr>
              <w:t xml:space="preserve">. This document does not explain the technical aspect or discuss the other functions within </w:t>
            </w:r>
            <w:proofErr w:type="spellStart"/>
            <w:r w:rsidRPr="7FE5C4E6" w:rsidR="7FE5C4E6">
              <w:rPr>
                <w:rFonts w:ascii="Calibri" w:hAnsi="Calibri" w:cs="Times New Roman"/>
                <w:lang w:val="en-GB"/>
              </w:rPr>
              <w:t>clearMDM</w:t>
            </w:r>
            <w:proofErr w:type="spellEnd"/>
            <w:r w:rsidRPr="7FE5C4E6" w:rsidR="7FE5C4E6">
              <w:rPr>
                <w:rFonts w:ascii="Calibri" w:hAnsi="Calibri" w:cs="Times New Roman"/>
                <w:lang w:val="en-GB"/>
              </w:rPr>
              <w:t xml:space="preserve">. More detailed technical information can be found in the quick start guides located here </w:t>
            </w:r>
            <w:hyperlink r:id="Rb611376ac8ca4184">
              <w:r w:rsidRPr="7FE5C4E6" w:rsidR="7FE5C4E6">
                <w:rPr>
                  <w:rStyle w:val="Hyperlink"/>
                  <w:rFonts w:ascii="Calibri" w:hAnsi="Calibri" w:cs="Times New Roman"/>
                  <w:lang w:val="en-GB"/>
                </w:rPr>
                <w:t>clearMDM.com</w:t>
              </w:r>
            </w:hyperlink>
          </w:p>
        </w:tc>
      </w:tr>
    </w:tbl>
    <w:p w:rsidRPr="0012010A" w:rsidR="00AA6B5C" w:rsidP="00163A4A" w:rsidRDefault="00AA6B5C" w14:paraId="098AA4DE" w14:textId="77777777">
      <w:pPr>
        <w:rPr>
          <w:color w:val="000000" w:themeColor="text1"/>
          <w:lang w:val="en-GB"/>
        </w:rPr>
      </w:pPr>
    </w:p>
    <w:p w:rsidRPr="0012010A" w:rsidR="00316F55" w:rsidP="00163A4A" w:rsidRDefault="00316F55" w14:paraId="15D47DCE" w14:textId="77777777">
      <w:pPr>
        <w:rPr>
          <w:color w:val="000000" w:themeColor="text1"/>
          <w:lang w:val="en-GB"/>
        </w:rPr>
      </w:pPr>
    </w:p>
    <w:p w:rsidRPr="0012010A" w:rsidR="00316F55" w:rsidP="00163A4A" w:rsidRDefault="00316F55" w14:paraId="39F42F82" w14:textId="77777777">
      <w:pPr>
        <w:rPr>
          <w:color w:val="000000" w:themeColor="text1"/>
          <w:lang w:val="en-GB"/>
        </w:rPr>
      </w:pPr>
    </w:p>
    <w:sdt>
      <w:sdtPr>
        <w:rPr>
          <w:rFonts w:asciiTheme="minorHAnsi" w:hAnsiTheme="minorHAnsi" w:eastAsia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rsidRPr="0012010A" w:rsidR="005369E9" w:rsidRDefault="005369E9" w14:paraId="60495106" w14:textId="426B27B3">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rsidR="00FA1ED5" w:rsidRDefault="005369E9" w14:paraId="77F19C1C" w14:textId="49C26081">
          <w:pPr>
            <w:pStyle w:val="TOC1"/>
            <w:tabs>
              <w:tab w:val="right" w:leader="dot" w:pos="9010"/>
            </w:tabs>
            <w:rPr>
              <w:rFonts w:eastAsiaTheme="minorEastAsia"/>
              <w:b w:val="0"/>
              <w:noProof/>
              <w:sz w:val="22"/>
              <w:szCs w:val="22"/>
              <w:lang w:eastAsia="ja-JP"/>
            </w:rPr>
          </w:pPr>
          <w:r w:rsidRPr="0012010A">
            <w:rPr>
              <w:b w:val="0"/>
              <w:color w:val="000000" w:themeColor="text1"/>
              <w:lang w:val="en-GB"/>
            </w:rPr>
            <w:fldChar w:fldCharType="begin"/>
          </w:r>
          <w:r w:rsidRPr="0012010A">
            <w:rPr>
              <w:b w:val="0"/>
              <w:color w:val="000000" w:themeColor="text1"/>
              <w:lang w:val="en-GB"/>
            </w:rPr>
            <w:instrText xml:space="preserve"> TOC \o "1-3" \h \z \u </w:instrText>
          </w:r>
          <w:r w:rsidRPr="0012010A">
            <w:rPr>
              <w:b w:val="0"/>
              <w:color w:val="000000" w:themeColor="text1"/>
              <w:lang w:val="en-GB"/>
            </w:rPr>
            <w:fldChar w:fldCharType="separate"/>
          </w:r>
          <w:hyperlink w:history="1" w:anchor="_Toc2661478">
            <w:r w:rsidRPr="00FB474E" w:rsidR="00FA1ED5">
              <w:rPr>
                <w:rStyle w:val="Hyperlink"/>
                <w:noProof/>
                <w:lang w:val="en-GB"/>
              </w:rPr>
              <w:t>Training – Individual Object Module</w:t>
            </w:r>
            <w:r w:rsidR="00FA1ED5">
              <w:rPr>
                <w:noProof/>
                <w:webHidden/>
              </w:rPr>
              <w:tab/>
            </w:r>
            <w:r w:rsidR="00FA1ED5">
              <w:rPr>
                <w:noProof/>
                <w:webHidden/>
              </w:rPr>
              <w:fldChar w:fldCharType="begin"/>
            </w:r>
            <w:r w:rsidR="00FA1ED5">
              <w:rPr>
                <w:noProof/>
                <w:webHidden/>
              </w:rPr>
              <w:instrText xml:space="preserve"> PAGEREF _Toc2661478 \h </w:instrText>
            </w:r>
            <w:r w:rsidR="00FA1ED5">
              <w:rPr>
                <w:noProof/>
                <w:webHidden/>
              </w:rPr>
            </w:r>
            <w:r w:rsidR="00FA1ED5">
              <w:rPr>
                <w:noProof/>
                <w:webHidden/>
              </w:rPr>
              <w:fldChar w:fldCharType="separate"/>
            </w:r>
            <w:r w:rsidR="00FA1ED5">
              <w:rPr>
                <w:noProof/>
                <w:webHidden/>
              </w:rPr>
              <w:t>1</w:t>
            </w:r>
            <w:r w:rsidR="00FA1ED5">
              <w:rPr>
                <w:noProof/>
                <w:webHidden/>
              </w:rPr>
              <w:fldChar w:fldCharType="end"/>
            </w:r>
          </w:hyperlink>
        </w:p>
        <w:p w:rsidR="00FA1ED5" w:rsidRDefault="00FA1ED5" w14:paraId="0AFECD5E" w14:textId="7FD79BBC">
          <w:pPr>
            <w:pStyle w:val="TOC1"/>
            <w:tabs>
              <w:tab w:val="right" w:leader="dot" w:pos="9010"/>
            </w:tabs>
            <w:rPr>
              <w:rFonts w:eastAsiaTheme="minorEastAsia"/>
              <w:b w:val="0"/>
              <w:noProof/>
              <w:sz w:val="22"/>
              <w:szCs w:val="22"/>
              <w:lang w:eastAsia="ja-JP"/>
            </w:rPr>
          </w:pPr>
          <w:hyperlink w:history="1" w:anchor="_Toc2661479">
            <w:r w:rsidRPr="00FB474E">
              <w:rPr>
                <w:rStyle w:val="Hyperlink"/>
                <w:bCs/>
                <w:noProof/>
                <w:lang w:val="en-GB"/>
              </w:rPr>
              <w:t>Individual Object Introduction</w:t>
            </w:r>
            <w:r>
              <w:rPr>
                <w:noProof/>
                <w:webHidden/>
              </w:rPr>
              <w:tab/>
            </w:r>
            <w:r>
              <w:rPr>
                <w:noProof/>
                <w:webHidden/>
              </w:rPr>
              <w:fldChar w:fldCharType="begin"/>
            </w:r>
            <w:r>
              <w:rPr>
                <w:noProof/>
                <w:webHidden/>
              </w:rPr>
              <w:instrText xml:space="preserve"> PAGEREF _Toc2661479 \h </w:instrText>
            </w:r>
            <w:r>
              <w:rPr>
                <w:noProof/>
                <w:webHidden/>
              </w:rPr>
            </w:r>
            <w:r>
              <w:rPr>
                <w:noProof/>
                <w:webHidden/>
              </w:rPr>
              <w:fldChar w:fldCharType="separate"/>
            </w:r>
            <w:r>
              <w:rPr>
                <w:noProof/>
                <w:webHidden/>
              </w:rPr>
              <w:t>2</w:t>
            </w:r>
            <w:r>
              <w:rPr>
                <w:noProof/>
                <w:webHidden/>
              </w:rPr>
              <w:fldChar w:fldCharType="end"/>
            </w:r>
          </w:hyperlink>
        </w:p>
        <w:p w:rsidR="00FA1ED5" w:rsidRDefault="00FA1ED5" w14:paraId="6C1957E7" w14:textId="383F6B3C">
          <w:pPr>
            <w:pStyle w:val="TOC2"/>
            <w:tabs>
              <w:tab w:val="right" w:leader="dot" w:pos="9010"/>
            </w:tabs>
            <w:rPr>
              <w:rFonts w:eastAsiaTheme="minorEastAsia"/>
              <w:b w:val="0"/>
              <w:noProof/>
              <w:lang w:eastAsia="ja-JP"/>
            </w:rPr>
          </w:pPr>
          <w:hyperlink w:history="1" w:anchor="_Toc2661480">
            <w:r w:rsidRPr="00FB474E">
              <w:rPr>
                <w:rStyle w:val="Hyperlink"/>
                <w:bCs/>
                <w:noProof/>
                <w:lang w:val="en-GB"/>
              </w:rPr>
              <w:t>Step 1 – Activate Data Protection Details in records</w:t>
            </w:r>
            <w:r>
              <w:rPr>
                <w:noProof/>
                <w:webHidden/>
              </w:rPr>
              <w:tab/>
            </w:r>
            <w:r>
              <w:rPr>
                <w:noProof/>
                <w:webHidden/>
              </w:rPr>
              <w:fldChar w:fldCharType="begin"/>
            </w:r>
            <w:r>
              <w:rPr>
                <w:noProof/>
                <w:webHidden/>
              </w:rPr>
              <w:instrText xml:space="preserve"> PAGEREF _Toc2661480 \h </w:instrText>
            </w:r>
            <w:r>
              <w:rPr>
                <w:noProof/>
                <w:webHidden/>
              </w:rPr>
            </w:r>
            <w:r>
              <w:rPr>
                <w:noProof/>
                <w:webHidden/>
              </w:rPr>
              <w:fldChar w:fldCharType="separate"/>
            </w:r>
            <w:r>
              <w:rPr>
                <w:noProof/>
                <w:webHidden/>
              </w:rPr>
              <w:t>2</w:t>
            </w:r>
            <w:r>
              <w:rPr>
                <w:noProof/>
                <w:webHidden/>
              </w:rPr>
              <w:fldChar w:fldCharType="end"/>
            </w:r>
          </w:hyperlink>
        </w:p>
        <w:p w:rsidR="00FA1ED5" w:rsidRDefault="00FA1ED5" w14:paraId="234E2112" w14:textId="361F808B">
          <w:pPr>
            <w:pStyle w:val="TOC2"/>
            <w:tabs>
              <w:tab w:val="right" w:leader="dot" w:pos="9010"/>
            </w:tabs>
            <w:rPr>
              <w:rFonts w:eastAsiaTheme="minorEastAsia"/>
              <w:b w:val="0"/>
              <w:noProof/>
              <w:lang w:eastAsia="ja-JP"/>
            </w:rPr>
          </w:pPr>
          <w:hyperlink w:history="1" w:anchor="_Toc2661481">
            <w:r w:rsidRPr="00FB474E">
              <w:rPr>
                <w:rStyle w:val="Hyperlink"/>
                <w:bCs/>
                <w:noProof/>
                <w:lang w:val="en-GB"/>
              </w:rPr>
              <w:t>Step 2 – Navigate to Individual Object Settings within clearMDM.</w:t>
            </w:r>
            <w:r>
              <w:rPr>
                <w:noProof/>
                <w:webHidden/>
              </w:rPr>
              <w:tab/>
            </w:r>
            <w:r>
              <w:rPr>
                <w:noProof/>
                <w:webHidden/>
              </w:rPr>
              <w:fldChar w:fldCharType="begin"/>
            </w:r>
            <w:r>
              <w:rPr>
                <w:noProof/>
                <w:webHidden/>
              </w:rPr>
              <w:instrText xml:space="preserve"> PAGEREF _Toc2661481 \h </w:instrText>
            </w:r>
            <w:r>
              <w:rPr>
                <w:noProof/>
                <w:webHidden/>
              </w:rPr>
            </w:r>
            <w:r>
              <w:rPr>
                <w:noProof/>
                <w:webHidden/>
              </w:rPr>
              <w:fldChar w:fldCharType="separate"/>
            </w:r>
            <w:r>
              <w:rPr>
                <w:noProof/>
                <w:webHidden/>
              </w:rPr>
              <w:t>2</w:t>
            </w:r>
            <w:r>
              <w:rPr>
                <w:noProof/>
                <w:webHidden/>
              </w:rPr>
              <w:fldChar w:fldCharType="end"/>
            </w:r>
          </w:hyperlink>
        </w:p>
        <w:p w:rsidR="00FA1ED5" w:rsidRDefault="00FA1ED5" w14:paraId="0757759A" w14:textId="41746EE5">
          <w:pPr>
            <w:pStyle w:val="TOC2"/>
            <w:tabs>
              <w:tab w:val="right" w:leader="dot" w:pos="9010"/>
            </w:tabs>
            <w:rPr>
              <w:rFonts w:eastAsiaTheme="minorEastAsia"/>
              <w:b w:val="0"/>
              <w:noProof/>
              <w:lang w:eastAsia="ja-JP"/>
            </w:rPr>
          </w:pPr>
          <w:hyperlink w:history="1" w:anchor="_Toc2661482">
            <w:r w:rsidRPr="00FB474E">
              <w:rPr>
                <w:rStyle w:val="Hyperlink"/>
                <w:bCs/>
                <w:noProof/>
                <w:lang w:val="en-GB"/>
              </w:rPr>
              <w:t>Step 3 – Select the values for the Individual Object fields.</w:t>
            </w:r>
            <w:r>
              <w:rPr>
                <w:noProof/>
                <w:webHidden/>
              </w:rPr>
              <w:tab/>
            </w:r>
            <w:r>
              <w:rPr>
                <w:noProof/>
                <w:webHidden/>
              </w:rPr>
              <w:fldChar w:fldCharType="begin"/>
            </w:r>
            <w:r>
              <w:rPr>
                <w:noProof/>
                <w:webHidden/>
              </w:rPr>
              <w:instrText xml:space="preserve"> PAGEREF _Toc2661482 \h </w:instrText>
            </w:r>
            <w:r>
              <w:rPr>
                <w:noProof/>
                <w:webHidden/>
              </w:rPr>
            </w:r>
            <w:r>
              <w:rPr>
                <w:noProof/>
                <w:webHidden/>
              </w:rPr>
              <w:fldChar w:fldCharType="separate"/>
            </w:r>
            <w:r>
              <w:rPr>
                <w:noProof/>
                <w:webHidden/>
              </w:rPr>
              <w:t>3</w:t>
            </w:r>
            <w:r>
              <w:rPr>
                <w:noProof/>
                <w:webHidden/>
              </w:rPr>
              <w:fldChar w:fldCharType="end"/>
            </w:r>
          </w:hyperlink>
        </w:p>
        <w:p w:rsidRPr="0012010A" w:rsidR="005369E9" w:rsidP="005369E9" w:rsidRDefault="005369E9" w14:paraId="7F64A342" w14:textId="4A219269">
          <w:pPr>
            <w:rPr>
              <w:lang w:val="en-GB"/>
            </w:rPr>
          </w:pPr>
          <w:r w:rsidRPr="0012010A">
            <w:rPr>
              <w:bCs/>
              <w:noProof/>
              <w:color w:val="000000" w:themeColor="text1"/>
              <w:lang w:val="en-GB"/>
            </w:rPr>
            <w:fldChar w:fldCharType="end"/>
          </w:r>
        </w:p>
      </w:sdtContent>
    </w:sdt>
    <w:p w:rsidRPr="0012010A" w:rsidR="005369E9" w:rsidP="005369E9" w:rsidRDefault="005369E9" w14:paraId="52D8212C" w14:textId="77777777">
      <w:pPr>
        <w:rPr>
          <w:rFonts w:ascii="Calibri" w:hAnsi="Calibri" w:cs="Times New Roman"/>
          <w:sz w:val="22"/>
          <w:szCs w:val="22"/>
          <w:lang w:val="en-GB"/>
        </w:rPr>
      </w:pPr>
    </w:p>
    <w:p w:rsidRPr="0012010A" w:rsidR="00A86B25" w:rsidP="6137F3EE" w:rsidRDefault="00A86B25" w14:paraId="2879E8B4" w14:textId="5CFC7FF6">
      <w:pPr>
        <w:rPr>
          <w:rFonts w:asciiTheme="majorHAnsi" w:hAnsiTheme="majorHAnsi" w:eastAsiaTheme="majorEastAsia" w:cstheme="majorBidi"/>
          <w:u w:val="single"/>
          <w:lang w:val="en-GB"/>
        </w:rPr>
      </w:pPr>
    </w:p>
    <w:p w:rsidRPr="0012010A" w:rsidR="00B113B8" w:rsidRDefault="00B113B8" w14:paraId="28CFA7C0" w14:textId="44DA586E">
      <w:pPr>
        <w:rPr>
          <w:lang w:val="en-GB"/>
        </w:rPr>
      </w:pPr>
      <w:r w:rsidRPr="0012010A">
        <w:rPr>
          <w:lang w:val="en-GB"/>
        </w:rPr>
        <w:br w:type="page"/>
      </w:r>
    </w:p>
    <w:p w:rsidRPr="0012010A" w:rsidR="00B113B8" w:rsidP="00B113B8" w:rsidRDefault="00B113B8" w14:paraId="3BF800D4" w14:textId="77777777">
      <w:pPr>
        <w:rPr>
          <w:lang w:val="en-GB"/>
        </w:rPr>
      </w:pPr>
    </w:p>
    <w:p w:rsidRPr="00DF0336" w:rsidR="00EB7FA4" w:rsidP="723C5004" w:rsidRDefault="723C5004" w14:paraId="0BB55016" w14:textId="61FC9B2D">
      <w:pPr>
        <w:pStyle w:val="Heading1"/>
        <w:rPr>
          <w:b/>
          <w:bCs/>
          <w:color w:val="auto"/>
          <w:sz w:val="28"/>
          <w:szCs w:val="28"/>
          <w:lang w:val="en-GB"/>
        </w:rPr>
      </w:pPr>
      <w:bookmarkStart w:name="_Toc2661479" w:id="1"/>
      <w:r w:rsidRPr="723C5004">
        <w:rPr>
          <w:b/>
          <w:bCs/>
          <w:color w:val="auto"/>
          <w:sz w:val="28"/>
          <w:szCs w:val="28"/>
          <w:lang w:val="en-GB"/>
        </w:rPr>
        <w:t>Individual Object Introduction</w:t>
      </w:r>
      <w:bookmarkEnd w:id="1"/>
    </w:p>
    <w:p w:rsidR="00EB7FA4" w:rsidP="723C5004" w:rsidRDefault="00EB7FA4" w14:paraId="6D18FB17" w14:textId="324ED8CD">
      <w:pPr>
        <w:rPr>
          <w:lang w:val="en-GB"/>
        </w:rPr>
      </w:pPr>
    </w:p>
    <w:p w:rsidR="723C5004" w:rsidP="723C5004" w:rsidRDefault="723C5004" w14:paraId="7930B004" w14:textId="58322BFF">
      <w:pPr>
        <w:rPr>
          <w:lang w:val="en-GB"/>
        </w:rPr>
      </w:pPr>
      <w:r w:rsidRPr="723C5004">
        <w:rPr>
          <w:lang w:val="en-GB"/>
        </w:rPr>
        <w:t xml:space="preserve">The Individual Object was introduced into Salesforce to support GDPR (General Data Protection regulation) which means that companies retaining customer data need to obtain consent from their customers to be able to hold their data. </w:t>
      </w:r>
    </w:p>
    <w:p w:rsidR="723C5004" w:rsidP="723C5004" w:rsidRDefault="723C5004" w14:paraId="39004320" w14:textId="02C6BF7C">
      <w:pPr>
        <w:rPr>
          <w:lang w:val="en-GB"/>
        </w:rPr>
      </w:pPr>
    </w:p>
    <w:p w:rsidR="723C5004" w:rsidP="723C5004" w:rsidRDefault="723C5004" w14:paraId="5F725320" w14:textId="4F19221E">
      <w:pPr>
        <w:rPr>
          <w:lang w:val="en-GB"/>
        </w:rPr>
      </w:pPr>
      <w:r w:rsidRPr="723C5004">
        <w:rPr>
          <w:lang w:val="en-GB"/>
        </w:rPr>
        <w:t xml:space="preserve">Article 6 of GDPR states data can only be processed under any one of the following reasons: </w:t>
      </w:r>
    </w:p>
    <w:p w:rsidR="723C5004" w:rsidP="723C5004" w:rsidRDefault="723C5004" w14:paraId="13FF5C93" w14:textId="51CCCCF3">
      <w:pPr>
        <w:pStyle w:val="ListParagraph"/>
        <w:numPr>
          <w:ilvl w:val="0"/>
          <w:numId w:val="7"/>
        </w:numPr>
        <w:rPr>
          <w:lang w:val="en-GB"/>
        </w:rPr>
      </w:pPr>
      <w:r w:rsidRPr="723C5004">
        <w:rPr>
          <w:lang w:val="en-GB"/>
        </w:rPr>
        <w:t>Consent</w:t>
      </w:r>
    </w:p>
    <w:p w:rsidR="723C5004" w:rsidP="723C5004" w:rsidRDefault="723C5004" w14:paraId="4F56EC56" w14:textId="1E2BE46E">
      <w:pPr>
        <w:pStyle w:val="ListParagraph"/>
        <w:numPr>
          <w:ilvl w:val="0"/>
          <w:numId w:val="7"/>
        </w:numPr>
        <w:rPr>
          <w:lang w:val="en-GB"/>
        </w:rPr>
      </w:pPr>
      <w:r w:rsidRPr="723C5004">
        <w:rPr>
          <w:lang w:val="en-GB"/>
        </w:rPr>
        <w:t>Contract</w:t>
      </w:r>
    </w:p>
    <w:p w:rsidR="723C5004" w:rsidP="723C5004" w:rsidRDefault="723C5004" w14:paraId="18424A38" w14:textId="25C09895">
      <w:pPr>
        <w:pStyle w:val="ListParagraph"/>
        <w:numPr>
          <w:ilvl w:val="0"/>
          <w:numId w:val="7"/>
        </w:numPr>
        <w:rPr>
          <w:lang w:val="en-GB"/>
        </w:rPr>
      </w:pPr>
      <w:r w:rsidRPr="723C5004">
        <w:rPr>
          <w:lang w:val="en-GB"/>
        </w:rPr>
        <w:t>Legal Obligation</w:t>
      </w:r>
    </w:p>
    <w:p w:rsidR="723C5004" w:rsidP="723C5004" w:rsidRDefault="723C5004" w14:paraId="7690F216" w14:textId="0E063C9B">
      <w:pPr>
        <w:pStyle w:val="ListParagraph"/>
        <w:numPr>
          <w:ilvl w:val="0"/>
          <w:numId w:val="7"/>
        </w:numPr>
        <w:rPr>
          <w:lang w:val="en-GB"/>
        </w:rPr>
      </w:pPr>
      <w:r w:rsidRPr="723C5004">
        <w:rPr>
          <w:lang w:val="en-GB"/>
        </w:rPr>
        <w:t>Vital Interests</w:t>
      </w:r>
    </w:p>
    <w:p w:rsidR="723C5004" w:rsidP="723C5004" w:rsidRDefault="723C5004" w14:paraId="3A39F581" w14:textId="5BBD6FB9">
      <w:pPr>
        <w:pStyle w:val="ListParagraph"/>
        <w:numPr>
          <w:ilvl w:val="0"/>
          <w:numId w:val="7"/>
        </w:numPr>
        <w:rPr>
          <w:lang w:val="en-GB"/>
        </w:rPr>
      </w:pPr>
      <w:r w:rsidRPr="723C5004">
        <w:rPr>
          <w:lang w:val="en-GB"/>
        </w:rPr>
        <w:t>Public Task and Legitimate Interests</w:t>
      </w:r>
    </w:p>
    <w:p w:rsidR="723C5004" w:rsidP="723C5004" w:rsidRDefault="723C5004" w14:paraId="1ACA55D4" w14:textId="16DEE2C8">
      <w:pPr>
        <w:rPr>
          <w:lang w:val="en-GB"/>
        </w:rPr>
      </w:pPr>
    </w:p>
    <w:p w:rsidR="723C5004" w:rsidP="723C5004" w:rsidRDefault="723C5004" w14:paraId="14EFDBC3" w14:textId="4B100A84">
      <w:pPr>
        <w:rPr>
          <w:lang w:val="en-GB"/>
        </w:rPr>
      </w:pPr>
      <w:r w:rsidRPr="723C5004">
        <w:rPr>
          <w:lang w:val="en-GB"/>
        </w:rPr>
        <w:t xml:space="preserve">Within clearMDM there are specific settings which when set will ensure the Individual Object is updated to the Master Record, based upon the following factors: </w:t>
      </w:r>
    </w:p>
    <w:p w:rsidR="723C5004" w:rsidP="723C5004" w:rsidRDefault="723C5004" w14:paraId="07C9AEDF" w14:textId="671E0648">
      <w:pPr>
        <w:rPr>
          <w:lang w:val="en-GB"/>
        </w:rPr>
      </w:pPr>
    </w:p>
    <w:p w:rsidR="723C5004" w:rsidP="31798763" w:rsidRDefault="31798763" w14:paraId="0D3CE58E" w14:textId="3FB006A5">
      <w:pPr>
        <w:pStyle w:val="ListParagraph"/>
        <w:numPr>
          <w:ilvl w:val="0"/>
          <w:numId w:val="5"/>
        </w:numPr>
        <w:rPr>
          <w:lang w:val="en-GB"/>
        </w:rPr>
      </w:pPr>
      <w:r w:rsidRPr="31798763">
        <w:rPr>
          <w:lang w:val="en-GB"/>
        </w:rPr>
        <w:t>Data Privacy Record Retention Policy.</w:t>
      </w:r>
    </w:p>
    <w:p w:rsidR="723C5004" w:rsidP="723C5004" w:rsidRDefault="723C5004" w14:paraId="498A5846" w14:textId="462A5892">
      <w:pPr>
        <w:pStyle w:val="ListParagraph"/>
        <w:numPr>
          <w:ilvl w:val="0"/>
          <w:numId w:val="5"/>
        </w:numPr>
        <w:rPr>
          <w:lang w:val="en-GB"/>
        </w:rPr>
      </w:pPr>
      <w:r w:rsidRPr="723C5004">
        <w:rPr>
          <w:lang w:val="en-GB"/>
        </w:rPr>
        <w:t>Data Privacy Record Retention Date Field.</w:t>
      </w:r>
    </w:p>
    <w:p w:rsidR="723C5004" w:rsidP="723C5004" w:rsidRDefault="723C5004" w14:paraId="759C99F7" w14:textId="7008722E">
      <w:pPr>
        <w:rPr>
          <w:lang w:val="en-GB"/>
        </w:rPr>
      </w:pPr>
    </w:p>
    <w:p w:rsidR="723C5004" w:rsidP="723C5004" w:rsidRDefault="723C5004" w14:paraId="10C9FDDC" w14:textId="2B9B10EF">
      <w:pPr>
        <w:rPr>
          <w:lang w:val="en-GB"/>
        </w:rPr>
      </w:pPr>
    </w:p>
    <w:p w:rsidR="00B80744" w:rsidP="31798763" w:rsidRDefault="31798763" w14:paraId="6B8622F8" w14:textId="38C708F8">
      <w:pPr>
        <w:rPr>
          <w:lang w:val="en-GB"/>
        </w:rPr>
      </w:pPr>
      <w:r w:rsidRPr="31798763">
        <w:rPr>
          <w:lang w:val="en-GB"/>
        </w:rPr>
        <w:t xml:space="preserve">The steps below will help understand how to setup the Individual Object Settings within clearMDM. </w:t>
      </w:r>
    </w:p>
    <w:p w:rsidRPr="00BB325E" w:rsidR="0085536B" w:rsidP="00BB325E" w:rsidRDefault="0085536B" w14:paraId="66F6F5ED" w14:textId="77777777">
      <w:pPr>
        <w:rPr>
          <w:lang w:val="en-GB"/>
        </w:rPr>
      </w:pPr>
    </w:p>
    <w:p w:rsidRPr="0012010A" w:rsidR="00854FBD" w:rsidP="31798763" w:rsidRDefault="31798763" w14:paraId="4286C4B2" w14:textId="1854F9BF">
      <w:pPr>
        <w:pStyle w:val="Heading2"/>
        <w:rPr>
          <w:b/>
          <w:bCs/>
          <w:color w:val="auto"/>
          <w:lang w:val="en-GB"/>
        </w:rPr>
      </w:pPr>
      <w:bookmarkStart w:name="_Toc2661480" w:id="2"/>
      <w:r w:rsidRPr="31798763">
        <w:rPr>
          <w:b/>
          <w:bCs/>
          <w:color w:val="auto"/>
          <w:lang w:val="en-GB"/>
        </w:rPr>
        <w:t>Step 1 – Activate Data Protection Details in records</w:t>
      </w:r>
      <w:bookmarkEnd w:id="2"/>
    </w:p>
    <w:p w:rsidR="31798763" w:rsidP="31798763" w:rsidRDefault="31798763" w14:paraId="27F3F015" w14:textId="29959FB5">
      <w:pPr>
        <w:rPr>
          <w:lang w:val="en-GB"/>
        </w:rPr>
      </w:pPr>
    </w:p>
    <w:p w:rsidR="31798763" w:rsidP="31798763" w:rsidRDefault="691D0B94" w14:paraId="354E81E8" w14:textId="52B94BB2">
      <w:pPr>
        <w:pStyle w:val="ListParagraph"/>
        <w:numPr>
          <w:ilvl w:val="0"/>
          <w:numId w:val="3"/>
        </w:numPr>
        <w:rPr>
          <w:lang w:val="en-GB"/>
        </w:rPr>
      </w:pPr>
      <w:r w:rsidRPr="691D0B94">
        <w:rPr>
          <w:lang w:val="en-GB"/>
        </w:rPr>
        <w:t>Within Salesforce click on Setup.</w:t>
      </w:r>
    </w:p>
    <w:p w:rsidR="31798763" w:rsidP="31798763" w:rsidRDefault="691D0B94" w14:paraId="27D8CB5A" w14:textId="7582E3D4">
      <w:pPr>
        <w:pStyle w:val="ListParagraph"/>
        <w:numPr>
          <w:ilvl w:val="0"/>
          <w:numId w:val="3"/>
        </w:numPr>
        <w:rPr>
          <w:lang w:val="en-GB"/>
        </w:rPr>
      </w:pPr>
      <w:r w:rsidRPr="691D0B94">
        <w:rPr>
          <w:lang w:val="en-GB"/>
        </w:rPr>
        <w:t>Navigate to Administer.</w:t>
      </w:r>
    </w:p>
    <w:p w:rsidR="31798763" w:rsidP="31798763" w:rsidRDefault="691D0B94" w14:paraId="6EDC390D" w14:textId="077E2484">
      <w:pPr>
        <w:pStyle w:val="ListParagraph"/>
        <w:numPr>
          <w:ilvl w:val="0"/>
          <w:numId w:val="3"/>
        </w:numPr>
        <w:rPr>
          <w:lang w:val="en-GB"/>
        </w:rPr>
      </w:pPr>
      <w:r w:rsidRPr="691D0B94">
        <w:rPr>
          <w:lang w:val="en-GB"/>
        </w:rPr>
        <w:t xml:space="preserve">Select Company Profile. </w:t>
      </w:r>
    </w:p>
    <w:p w:rsidR="31798763" w:rsidP="31798763" w:rsidRDefault="691D0B94" w14:paraId="7F354F92" w14:textId="59717B53">
      <w:pPr>
        <w:pStyle w:val="ListParagraph"/>
        <w:numPr>
          <w:ilvl w:val="0"/>
          <w:numId w:val="3"/>
        </w:numPr>
        <w:rPr>
          <w:lang w:val="en-GB"/>
        </w:rPr>
      </w:pPr>
      <w:r w:rsidRPr="691D0B94">
        <w:rPr>
          <w:lang w:val="en-GB"/>
        </w:rPr>
        <w:t>Click on Data Protection and Privacy.</w:t>
      </w:r>
    </w:p>
    <w:p w:rsidR="31798763" w:rsidP="31798763" w:rsidRDefault="691D0B94" w14:paraId="0B086F4A" w14:textId="610485D8">
      <w:pPr>
        <w:pStyle w:val="ListParagraph"/>
        <w:numPr>
          <w:ilvl w:val="0"/>
          <w:numId w:val="3"/>
        </w:numPr>
        <w:rPr>
          <w:lang w:val="en-GB"/>
        </w:rPr>
      </w:pPr>
      <w:r w:rsidRPr="691D0B94">
        <w:rPr>
          <w:lang w:val="en-GB"/>
        </w:rPr>
        <w:t>Tick the checkbox ‘Make data protection details available in records.</w:t>
      </w:r>
    </w:p>
    <w:p w:rsidR="31798763" w:rsidP="31798763" w:rsidRDefault="691D0B94" w14:paraId="782F3185" w14:textId="0EC70696">
      <w:pPr>
        <w:pStyle w:val="ListParagraph"/>
        <w:numPr>
          <w:ilvl w:val="0"/>
          <w:numId w:val="3"/>
        </w:numPr>
        <w:rPr>
          <w:lang w:val="en-GB"/>
        </w:rPr>
      </w:pPr>
      <w:r w:rsidRPr="691D0B94">
        <w:rPr>
          <w:lang w:val="en-GB"/>
        </w:rPr>
        <w:t>Save the change.</w:t>
      </w:r>
    </w:p>
    <w:p w:rsidR="31798763" w:rsidP="31798763" w:rsidRDefault="31798763" w14:paraId="474FC7DC" w14:textId="19E9D2DA">
      <w:pPr>
        <w:rPr>
          <w:lang w:val="en-GB"/>
        </w:rPr>
      </w:pPr>
    </w:p>
    <w:p w:rsidRPr="0012010A" w:rsidR="00E83C16" w:rsidP="31798763" w:rsidRDefault="31798763" w14:paraId="0CCEC98F" w14:textId="6544E240">
      <w:pPr>
        <w:pStyle w:val="Heading2"/>
        <w:rPr>
          <w:b/>
          <w:bCs/>
          <w:color w:val="auto"/>
          <w:lang w:val="en-GB"/>
        </w:rPr>
      </w:pPr>
      <w:bookmarkStart w:name="_Toc2661481" w:id="3"/>
      <w:r w:rsidRPr="31798763">
        <w:rPr>
          <w:b/>
          <w:bCs/>
          <w:color w:val="auto"/>
          <w:lang w:val="en-GB"/>
        </w:rPr>
        <w:t>Step 2 – Navigate to Individual Object Settings within clearMDM.</w:t>
      </w:r>
      <w:bookmarkEnd w:id="3"/>
    </w:p>
    <w:p w:rsidRPr="0012010A" w:rsidR="00E83C16" w:rsidP="31798763" w:rsidRDefault="00E83C16" w14:paraId="3F8D2ED9" w14:textId="5ECA0C20">
      <w:pPr>
        <w:rPr>
          <w:lang w:val="en-GB"/>
        </w:rPr>
      </w:pPr>
    </w:p>
    <w:p w:rsidRPr="0012010A" w:rsidR="00E83C16" w:rsidP="31798763" w:rsidRDefault="691D0B94" w14:paraId="257ABEDA" w14:textId="4973192D">
      <w:pPr>
        <w:pStyle w:val="ListParagraph"/>
        <w:numPr>
          <w:ilvl w:val="0"/>
          <w:numId w:val="4"/>
        </w:numPr>
        <w:rPr>
          <w:lang w:val="en-GB"/>
        </w:rPr>
      </w:pPr>
      <w:r w:rsidRPr="691D0B94">
        <w:rPr>
          <w:lang w:val="en-GB"/>
        </w:rPr>
        <w:t>Within clearMDM click on the Settings tab.</w:t>
      </w:r>
    </w:p>
    <w:p w:rsidRPr="0012010A" w:rsidR="00E83C16" w:rsidP="31798763" w:rsidRDefault="691D0B94" w14:paraId="0AE696C6" w14:textId="66DAC1D6">
      <w:pPr>
        <w:pStyle w:val="ListParagraph"/>
        <w:numPr>
          <w:ilvl w:val="0"/>
          <w:numId w:val="4"/>
        </w:numPr>
        <w:rPr>
          <w:lang w:val="en-GB"/>
        </w:rPr>
      </w:pPr>
      <w:r w:rsidRPr="691D0B94">
        <w:rPr>
          <w:lang w:val="en-GB"/>
        </w:rPr>
        <w:t>Click on the Target Objects tab.</w:t>
      </w:r>
    </w:p>
    <w:p w:rsidR="31798763" w:rsidP="31798763" w:rsidRDefault="691D0B94" w14:paraId="6DD8B84B" w14:textId="58CA9329">
      <w:pPr>
        <w:pStyle w:val="ListParagraph"/>
        <w:numPr>
          <w:ilvl w:val="0"/>
          <w:numId w:val="4"/>
        </w:numPr>
        <w:rPr>
          <w:lang w:val="en-GB"/>
        </w:rPr>
      </w:pPr>
      <w:r w:rsidRPr="691D0B94">
        <w:rPr>
          <w:lang w:val="en-GB"/>
        </w:rPr>
        <w:t xml:space="preserve">Edit the Target Object in question. </w:t>
      </w:r>
    </w:p>
    <w:p w:rsidR="31798763" w:rsidP="31798763" w:rsidRDefault="691D0B94" w14:paraId="7BBCB63A" w14:textId="6F2890EB">
      <w:pPr>
        <w:pStyle w:val="ListParagraph"/>
        <w:numPr>
          <w:ilvl w:val="0"/>
          <w:numId w:val="4"/>
        </w:numPr>
        <w:rPr>
          <w:lang w:val="en-GB"/>
        </w:rPr>
      </w:pPr>
      <w:r w:rsidRPr="691D0B94">
        <w:rPr>
          <w:lang w:val="en-GB"/>
        </w:rPr>
        <w:t xml:space="preserve">Scroll down to the Merge Settings section. </w:t>
      </w:r>
    </w:p>
    <w:p w:rsidR="31798763" w:rsidP="31798763" w:rsidRDefault="31798763" w14:paraId="343996AD" w14:textId="6B8FB961">
      <w:pPr>
        <w:ind w:left="360"/>
        <w:rPr>
          <w:lang w:val="en-GB"/>
        </w:rPr>
      </w:pPr>
    </w:p>
    <w:p w:rsidR="31798763" w:rsidP="31798763" w:rsidRDefault="31798763" w14:paraId="4619F416" w14:textId="636376BD">
      <w:pPr>
        <w:ind w:left="360"/>
        <w:rPr>
          <w:lang w:val="en-GB"/>
        </w:rPr>
      </w:pPr>
    </w:p>
    <w:p w:rsidR="31798763" w:rsidP="31798763" w:rsidRDefault="31798763" w14:paraId="3BDF1FDB" w14:textId="26BB9C14">
      <w:pPr>
        <w:ind w:left="360"/>
        <w:rPr>
          <w:lang w:val="en-GB"/>
        </w:rPr>
      </w:pPr>
    </w:p>
    <w:p w:rsidR="31798763" w:rsidP="31798763" w:rsidRDefault="31798763" w14:paraId="3D08300E" w14:textId="31CF4807">
      <w:pPr>
        <w:ind w:left="360"/>
        <w:rPr>
          <w:lang w:val="en-GB"/>
        </w:rPr>
      </w:pPr>
    </w:p>
    <w:p w:rsidR="31798763" w:rsidP="31798763" w:rsidRDefault="31798763" w14:paraId="05576C0C" w14:textId="3147613C">
      <w:pPr>
        <w:ind w:left="360"/>
        <w:rPr>
          <w:lang w:val="en-GB"/>
        </w:rPr>
      </w:pPr>
    </w:p>
    <w:p w:rsidR="31798763" w:rsidP="31798763" w:rsidRDefault="31798763" w14:paraId="5B950BB8" w14:textId="65A9D9CD">
      <w:pPr>
        <w:ind w:left="360"/>
        <w:rPr>
          <w:lang w:val="en-GB"/>
        </w:rPr>
      </w:pPr>
    </w:p>
    <w:p w:rsidR="31798763" w:rsidP="31798763" w:rsidRDefault="31798763" w14:paraId="4BAAD1C3" w14:textId="6C4FF3EF">
      <w:pPr>
        <w:rPr>
          <w:lang w:val="en-GB"/>
        </w:rPr>
      </w:pPr>
    </w:p>
    <w:p w:rsidR="31798763" w:rsidP="31798763" w:rsidRDefault="691D0B94" w14:paraId="19DB043B" w14:textId="535C2BE2">
      <w:pPr>
        <w:rPr>
          <w:lang w:val="en-GB"/>
        </w:rPr>
      </w:pPr>
      <w:r w:rsidRPr="691D0B94">
        <w:rPr>
          <w:lang w:val="en-GB"/>
        </w:rPr>
        <w:lastRenderedPageBreak/>
        <w:t xml:space="preserve">The two fields ‘Data Privacy Record Retention Policy’ and ‘Data Privacy Record Retention Date Field’ are displayed. </w:t>
      </w:r>
    </w:p>
    <w:p w:rsidR="31798763" w:rsidP="31798763" w:rsidRDefault="31798763" w14:paraId="746467CC" w14:textId="034E2D8E">
      <w:pPr>
        <w:rPr>
          <w:lang w:val="en-GB"/>
        </w:rPr>
      </w:pPr>
    </w:p>
    <w:p w:rsidR="31798763" w:rsidP="31798763" w:rsidRDefault="691D0B94" w14:paraId="4457EAAA" w14:textId="4080D80E">
      <w:pPr>
        <w:rPr>
          <w:lang w:val="en-GB"/>
        </w:rPr>
      </w:pPr>
      <w:r w:rsidRPr="691D0B94">
        <w:rPr>
          <w:lang w:val="en-GB"/>
        </w:rPr>
        <w:t>The two fields are drop downs where you can select one option from the list:</w:t>
      </w:r>
    </w:p>
    <w:p w:rsidR="31798763" w:rsidP="31798763" w:rsidRDefault="31798763" w14:paraId="4F97AC17" w14:textId="0C48C6B0">
      <w:pPr>
        <w:rPr>
          <w:lang w:val="en-GB"/>
        </w:rPr>
      </w:pPr>
    </w:p>
    <w:tbl>
      <w:tblPr>
        <w:tblStyle w:val="TableGrid"/>
        <w:tblW w:w="0" w:type="auto"/>
        <w:tblLayout w:type="fixed"/>
        <w:tblLook w:val="06A0" w:firstRow="1" w:lastRow="0" w:firstColumn="1" w:lastColumn="0" w:noHBand="1" w:noVBand="1"/>
      </w:tblPr>
      <w:tblGrid>
        <w:gridCol w:w="4510"/>
        <w:gridCol w:w="4510"/>
      </w:tblGrid>
      <w:tr w:rsidR="31798763" w:rsidTr="691D0B94" w14:paraId="4BA043DF" w14:textId="77777777">
        <w:tc>
          <w:tcPr>
            <w:tcW w:w="4510" w:type="dxa"/>
          </w:tcPr>
          <w:p w:rsidR="31798763" w:rsidP="31798763" w:rsidRDefault="691D0B94" w14:paraId="29C819CC" w14:textId="3EBCF079">
            <w:pPr>
              <w:rPr>
                <w:b/>
                <w:bCs/>
                <w:lang w:val="en-GB"/>
              </w:rPr>
            </w:pPr>
            <w:r w:rsidRPr="691D0B94">
              <w:rPr>
                <w:b/>
                <w:bCs/>
                <w:lang w:val="en-GB"/>
              </w:rPr>
              <w:t xml:space="preserve">Data Privacy Record Retention Policy </w:t>
            </w:r>
          </w:p>
        </w:tc>
        <w:tc>
          <w:tcPr>
            <w:tcW w:w="4510" w:type="dxa"/>
          </w:tcPr>
          <w:p w:rsidR="31798763" w:rsidP="31798763" w:rsidRDefault="691D0B94" w14:paraId="09A6F026" w14:textId="1405DCC7">
            <w:pPr>
              <w:rPr>
                <w:b/>
                <w:bCs/>
                <w:lang w:val="en-GB"/>
              </w:rPr>
            </w:pPr>
            <w:r w:rsidRPr="691D0B94">
              <w:rPr>
                <w:b/>
                <w:bCs/>
                <w:lang w:val="en-GB"/>
              </w:rPr>
              <w:t>Data Privacy Record Retention Date Field</w:t>
            </w:r>
          </w:p>
        </w:tc>
      </w:tr>
      <w:tr w:rsidR="31798763" w:rsidTr="691D0B94" w14:paraId="564FEA14" w14:textId="77777777">
        <w:tc>
          <w:tcPr>
            <w:tcW w:w="4510" w:type="dxa"/>
          </w:tcPr>
          <w:p w:rsidR="31798763" w:rsidP="31798763" w:rsidRDefault="691D0B94" w14:paraId="0CE7C5CE" w14:textId="5EC9CAFF">
            <w:pPr>
              <w:rPr>
                <w:lang w:val="en-GB"/>
              </w:rPr>
            </w:pPr>
            <w:r w:rsidRPr="691D0B94">
              <w:rPr>
                <w:lang w:val="en-GB"/>
              </w:rPr>
              <w:t>Keep – The Master Record existing Individual Record population is retained.</w:t>
            </w:r>
          </w:p>
        </w:tc>
        <w:tc>
          <w:tcPr>
            <w:tcW w:w="4510" w:type="dxa"/>
          </w:tcPr>
          <w:p w:rsidR="31798763" w:rsidP="31798763" w:rsidRDefault="691D0B94" w14:paraId="0E5FEA1F" w14:textId="25375153">
            <w:pPr>
              <w:rPr>
                <w:lang w:val="en-GB"/>
              </w:rPr>
            </w:pPr>
            <w:r w:rsidRPr="691D0B94">
              <w:rPr>
                <w:lang w:val="en-GB"/>
              </w:rPr>
              <w:t xml:space="preserve">Birth Date </w:t>
            </w:r>
          </w:p>
        </w:tc>
      </w:tr>
      <w:tr w:rsidR="31798763" w:rsidTr="691D0B94" w14:paraId="795E08ED" w14:textId="77777777">
        <w:tc>
          <w:tcPr>
            <w:tcW w:w="4510" w:type="dxa"/>
          </w:tcPr>
          <w:p w:rsidR="31798763" w:rsidP="31798763" w:rsidRDefault="691D0B94" w14:paraId="305D7869" w14:textId="36FD01C6">
            <w:pPr>
              <w:rPr>
                <w:lang w:val="en-GB"/>
              </w:rPr>
            </w:pPr>
            <w:r w:rsidRPr="691D0B94">
              <w:rPr>
                <w:lang w:val="en-GB"/>
              </w:rPr>
              <w:t>Newest – The newest Individual record in the group is related to the Master Record – based upon the selected date time field.</w:t>
            </w:r>
          </w:p>
        </w:tc>
        <w:tc>
          <w:tcPr>
            <w:tcW w:w="4510" w:type="dxa"/>
          </w:tcPr>
          <w:p w:rsidR="31798763" w:rsidP="31798763" w:rsidRDefault="691D0B94" w14:paraId="358A6689" w14:textId="246D7385">
            <w:pPr>
              <w:rPr>
                <w:lang w:val="en-GB"/>
              </w:rPr>
            </w:pPr>
            <w:r w:rsidRPr="691D0B94">
              <w:rPr>
                <w:lang w:val="en-GB"/>
              </w:rPr>
              <w:t xml:space="preserve">Created Date </w:t>
            </w:r>
          </w:p>
        </w:tc>
      </w:tr>
      <w:tr w:rsidR="31798763" w:rsidTr="691D0B94" w14:paraId="3E94DA84" w14:textId="77777777">
        <w:tc>
          <w:tcPr>
            <w:tcW w:w="4510" w:type="dxa"/>
          </w:tcPr>
          <w:p w:rsidR="31798763" w:rsidP="31798763" w:rsidRDefault="691D0B94" w14:paraId="68EC4D17" w14:textId="285831DD">
            <w:pPr>
              <w:rPr>
                <w:lang w:val="en-GB"/>
              </w:rPr>
            </w:pPr>
            <w:r w:rsidRPr="691D0B94">
              <w:rPr>
                <w:lang w:val="en-GB"/>
              </w:rPr>
              <w:t xml:space="preserve">Oldest – The oldest Individual record in the group is retained based upon the selected date time field. </w:t>
            </w:r>
          </w:p>
        </w:tc>
        <w:tc>
          <w:tcPr>
            <w:tcW w:w="4510" w:type="dxa"/>
          </w:tcPr>
          <w:p w:rsidR="31798763" w:rsidP="31798763" w:rsidRDefault="691D0B94" w14:paraId="3F06595C" w14:textId="4B6FEAFF">
            <w:pPr>
              <w:rPr>
                <w:lang w:val="en-GB"/>
              </w:rPr>
            </w:pPr>
            <w:r w:rsidRPr="691D0B94">
              <w:rPr>
                <w:lang w:val="en-GB"/>
              </w:rPr>
              <w:t xml:space="preserve">Last Modified Date </w:t>
            </w:r>
          </w:p>
        </w:tc>
      </w:tr>
      <w:tr w:rsidR="31798763" w:rsidTr="691D0B94" w14:paraId="5821C6A0" w14:textId="77777777">
        <w:tc>
          <w:tcPr>
            <w:tcW w:w="4510" w:type="dxa"/>
          </w:tcPr>
          <w:p w:rsidR="31798763" w:rsidP="31798763" w:rsidRDefault="31798763" w14:paraId="0AFCA2F7" w14:textId="043F900E">
            <w:pPr>
              <w:rPr>
                <w:lang w:val="en-GB"/>
              </w:rPr>
            </w:pPr>
          </w:p>
        </w:tc>
        <w:tc>
          <w:tcPr>
            <w:tcW w:w="4510" w:type="dxa"/>
          </w:tcPr>
          <w:p w:rsidR="31798763" w:rsidP="31798763" w:rsidRDefault="691D0B94" w14:paraId="7651B038" w14:textId="15B2713B">
            <w:pPr>
              <w:rPr>
                <w:lang w:val="en-GB"/>
              </w:rPr>
            </w:pPr>
            <w:r w:rsidRPr="691D0B94">
              <w:rPr>
                <w:lang w:val="en-GB"/>
              </w:rPr>
              <w:t>Last Viewed Date</w:t>
            </w:r>
          </w:p>
        </w:tc>
      </w:tr>
      <w:tr w:rsidR="31798763" w:rsidTr="691D0B94" w14:paraId="556F076B" w14:textId="77777777">
        <w:tc>
          <w:tcPr>
            <w:tcW w:w="4510" w:type="dxa"/>
          </w:tcPr>
          <w:p w:rsidR="31798763" w:rsidP="31798763" w:rsidRDefault="31798763" w14:paraId="3B03F0DB" w14:textId="19ACD1FC">
            <w:pPr>
              <w:rPr>
                <w:lang w:val="en-GB"/>
              </w:rPr>
            </w:pPr>
          </w:p>
        </w:tc>
        <w:tc>
          <w:tcPr>
            <w:tcW w:w="4510" w:type="dxa"/>
          </w:tcPr>
          <w:p w:rsidR="31798763" w:rsidP="31798763" w:rsidRDefault="691D0B94" w14:paraId="4AAE60E9" w14:textId="1ACB7EF2">
            <w:pPr>
              <w:rPr>
                <w:lang w:val="en-GB"/>
              </w:rPr>
            </w:pPr>
            <w:r w:rsidRPr="691D0B94">
              <w:rPr>
                <w:lang w:val="en-GB"/>
              </w:rPr>
              <w:t>System ModStamp</w:t>
            </w:r>
          </w:p>
        </w:tc>
      </w:tr>
    </w:tbl>
    <w:p w:rsidR="31798763" w:rsidP="31798763" w:rsidRDefault="31798763" w14:paraId="2AB67C87" w14:textId="5B6EA2E4">
      <w:pPr>
        <w:pStyle w:val="Heading2"/>
        <w:rPr>
          <w:b/>
          <w:bCs/>
          <w:color w:val="auto"/>
          <w:lang w:val="en-GB"/>
        </w:rPr>
      </w:pPr>
    </w:p>
    <w:p w:rsidR="31798763" w:rsidP="31798763" w:rsidRDefault="691D0B94" w14:paraId="4C8A2EE3" w14:textId="0D872CB1">
      <w:pPr>
        <w:pStyle w:val="Heading2"/>
        <w:rPr>
          <w:b/>
          <w:bCs/>
          <w:color w:val="auto"/>
          <w:lang w:val="en-GB"/>
        </w:rPr>
      </w:pPr>
      <w:bookmarkStart w:name="_Toc2661482" w:id="4"/>
      <w:r w:rsidRPr="691D0B94">
        <w:rPr>
          <w:b/>
          <w:bCs/>
          <w:color w:val="auto"/>
          <w:lang w:val="en-GB"/>
        </w:rPr>
        <w:t>Step 3 – Select the values for the Individual Object fields.</w:t>
      </w:r>
      <w:bookmarkEnd w:id="4"/>
    </w:p>
    <w:p w:rsidR="31798763" w:rsidP="31798763" w:rsidRDefault="31798763" w14:paraId="6C1E1887" w14:textId="4FFCE95B">
      <w:pPr>
        <w:rPr>
          <w:lang w:val="en-GB"/>
        </w:rPr>
      </w:pPr>
    </w:p>
    <w:p w:rsidR="31798763" w:rsidP="691D0B94" w:rsidRDefault="691D0B94" w14:paraId="10C2E8AF" w14:textId="1A496587">
      <w:pPr>
        <w:pStyle w:val="ListParagraph"/>
        <w:numPr>
          <w:ilvl w:val="0"/>
          <w:numId w:val="2"/>
        </w:numPr>
        <w:rPr>
          <w:lang w:val="en-GB"/>
        </w:rPr>
      </w:pPr>
      <w:r w:rsidRPr="691D0B94">
        <w:rPr>
          <w:lang w:val="en-GB"/>
        </w:rPr>
        <w:t>Click on the Data Privacy Record Retention Policy field.</w:t>
      </w:r>
    </w:p>
    <w:p w:rsidR="691D0B94" w:rsidP="691D0B94" w:rsidRDefault="691D0B94" w14:paraId="0D0D68A3" w14:textId="79EDF843">
      <w:pPr>
        <w:pStyle w:val="ListParagraph"/>
        <w:numPr>
          <w:ilvl w:val="0"/>
          <w:numId w:val="2"/>
        </w:numPr>
        <w:rPr>
          <w:lang w:val="en-GB"/>
        </w:rPr>
      </w:pPr>
      <w:r w:rsidRPr="691D0B94">
        <w:rPr>
          <w:lang w:val="en-GB"/>
        </w:rPr>
        <w:t xml:space="preserve">Select one of the options available. </w:t>
      </w:r>
    </w:p>
    <w:p w:rsidR="691D0B94" w:rsidP="691D0B94" w:rsidRDefault="691D0B94" w14:paraId="6CE8974B" w14:textId="413A5BAB">
      <w:pPr>
        <w:pStyle w:val="ListParagraph"/>
        <w:numPr>
          <w:ilvl w:val="0"/>
          <w:numId w:val="2"/>
        </w:numPr>
        <w:rPr>
          <w:lang w:val="en-GB"/>
        </w:rPr>
      </w:pPr>
      <w:r w:rsidRPr="691D0B94">
        <w:rPr>
          <w:lang w:val="en-GB"/>
        </w:rPr>
        <w:t xml:space="preserve">Click on the Data Privacy Record Retention Date field. </w:t>
      </w:r>
    </w:p>
    <w:p w:rsidR="691D0B94" w:rsidP="691D0B94" w:rsidRDefault="691D0B94" w14:paraId="36377034" w14:textId="57584111">
      <w:pPr>
        <w:pStyle w:val="ListParagraph"/>
        <w:numPr>
          <w:ilvl w:val="0"/>
          <w:numId w:val="2"/>
        </w:numPr>
        <w:rPr>
          <w:lang w:val="en-GB"/>
        </w:rPr>
      </w:pPr>
      <w:r w:rsidRPr="691D0B94">
        <w:rPr>
          <w:lang w:val="en-GB"/>
        </w:rPr>
        <w:t xml:space="preserve">Select one of the options available. </w:t>
      </w:r>
    </w:p>
    <w:p w:rsidR="691D0B94" w:rsidP="691D0B94" w:rsidRDefault="691D0B94" w14:paraId="697E4F43" w14:textId="54A2E788">
      <w:pPr>
        <w:pStyle w:val="ListParagraph"/>
        <w:numPr>
          <w:ilvl w:val="0"/>
          <w:numId w:val="2"/>
        </w:numPr>
        <w:rPr>
          <w:lang w:val="en-GB"/>
        </w:rPr>
      </w:pPr>
      <w:r w:rsidRPr="691D0B94">
        <w:rPr>
          <w:lang w:val="en-GB"/>
        </w:rPr>
        <w:t xml:space="preserve">Click on save. </w:t>
      </w:r>
    </w:p>
    <w:p w:rsidR="691D0B94" w:rsidP="691D0B94" w:rsidRDefault="691D0B94" w14:paraId="0ABFD967" w14:textId="5DEA8E74">
      <w:pPr>
        <w:rPr>
          <w:lang w:val="en-GB"/>
        </w:rPr>
      </w:pPr>
    </w:p>
    <w:p w:rsidR="691D0B94" w:rsidP="691D0B94" w:rsidRDefault="691D0B94" w14:paraId="4B8799FA" w14:textId="5DA305B8">
      <w:pPr>
        <w:rPr>
          <w:lang w:val="en-GB"/>
        </w:rPr>
      </w:pPr>
      <w:r w:rsidRPr="691D0B94">
        <w:rPr>
          <w:lang w:val="en-GB"/>
        </w:rPr>
        <w:t>The Individual Object settings have been setup.</w:t>
      </w:r>
    </w:p>
    <w:p w:rsidR="691D0B94" w:rsidP="691D0B94" w:rsidRDefault="691D0B94" w14:paraId="12942D3E" w14:textId="2E1394D5">
      <w:pPr>
        <w:rPr>
          <w:lang w:val="en-GB"/>
        </w:rPr>
      </w:pPr>
    </w:p>
    <w:sectPr w:rsidR="691D0B94" w:rsidSect="00C72C5B">
      <w:headerReference w:type="default" r:id="rId9"/>
      <w:footerReference w:type="even" r:id="rId10"/>
      <w:footerReference w:type="default" r:id="rId11"/>
      <w:footerReference w:type="first" r:id="rId12"/>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C32" w:rsidP="00163A4A" w:rsidRDefault="002E1C32" w14:paraId="1AF268C3" w14:textId="77777777">
      <w:r>
        <w:separator/>
      </w:r>
    </w:p>
  </w:endnote>
  <w:endnote w:type="continuationSeparator" w:id="0">
    <w:p w:rsidR="002E1C32" w:rsidP="00163A4A" w:rsidRDefault="002E1C32" w14:paraId="6D376D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210" w:rsidP="002A276A" w:rsidRDefault="002E3210" w14:paraId="3BADAD2A"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210" w:rsidP="00C72C5B" w:rsidRDefault="002E3210" w14:paraId="289ED4C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72C5B" w:rsidR="002E3210" w:rsidP="00C72C5B" w:rsidRDefault="002E3210" w14:paraId="10D903CB" w14:textId="77777777">
    <w:pPr>
      <w:pStyle w:val="Footer"/>
      <w:framePr w:wrap="none" w:hAnchor="margin" w:vAnchor="text"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rsidRPr="00C72C5B" w:rsidR="002E3210" w:rsidP="00C72C5B" w:rsidRDefault="002E3210" w14:paraId="116A2F3D" w14:textId="6E19B32A">
    <w:pPr>
      <w:pStyle w:val="Footer"/>
      <w:ind w:right="360"/>
      <w:rPr>
        <w:sz w:val="16"/>
        <w:lang w:val="en-GB"/>
      </w:rP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210" w:rsidRDefault="002E3210" w14:paraId="404A1AE8" w14:textId="475AC1D2">
    <w:pPr>
      <w:pStyle w:val="Foote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C32" w:rsidP="00163A4A" w:rsidRDefault="002E1C32" w14:paraId="543598AC" w14:textId="77777777">
      <w:r>
        <w:separator/>
      </w:r>
    </w:p>
  </w:footnote>
  <w:footnote w:type="continuationSeparator" w:id="0">
    <w:p w:rsidR="002E1C32" w:rsidP="00163A4A" w:rsidRDefault="002E1C32" w14:paraId="4AEE7CA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2E3210" w:rsidRDefault="002E3210" w14:paraId="04A67A5A" w14:textId="3D00A054">
    <w:pPr>
      <w:pStyle w:val="Header"/>
    </w:pPr>
    <w:r>
      <w:rPr>
        <w:noProof/>
      </w:rPr>
      <w:drawing>
        <wp:inline distT="0" distB="0" distL="0" distR="0" wp14:anchorId="5C139B71" wp14:editId="71F9574F">
          <wp:extent cx="2129538" cy="278587"/>
          <wp:effectExtent l="0" t="0" r="4445" b="1270"/>
          <wp:docPr id="1932742372" name="Picture 1932742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29538" cy="278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E2D"/>
    <w:multiLevelType w:val="hybridMultilevel"/>
    <w:tmpl w:val="16DC6E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48269A"/>
    <w:multiLevelType w:val="hybridMultilevel"/>
    <w:tmpl w:val="FFFFFFFF"/>
    <w:lvl w:ilvl="0" w:tplc="14FA38F6">
      <w:start w:val="1"/>
      <w:numFmt w:val="decimal"/>
      <w:lvlText w:val="%1."/>
      <w:lvlJc w:val="left"/>
      <w:pPr>
        <w:ind w:left="720" w:hanging="360"/>
      </w:pPr>
    </w:lvl>
    <w:lvl w:ilvl="1" w:tplc="94147000">
      <w:start w:val="1"/>
      <w:numFmt w:val="lowerLetter"/>
      <w:lvlText w:val="%2."/>
      <w:lvlJc w:val="left"/>
      <w:pPr>
        <w:ind w:left="1440" w:hanging="360"/>
      </w:pPr>
    </w:lvl>
    <w:lvl w:ilvl="2" w:tplc="3A24D244">
      <w:start w:val="1"/>
      <w:numFmt w:val="lowerRoman"/>
      <w:lvlText w:val="%3."/>
      <w:lvlJc w:val="right"/>
      <w:pPr>
        <w:ind w:left="2160" w:hanging="180"/>
      </w:pPr>
    </w:lvl>
    <w:lvl w:ilvl="3" w:tplc="F3B05498">
      <w:start w:val="1"/>
      <w:numFmt w:val="decimal"/>
      <w:lvlText w:val="%4."/>
      <w:lvlJc w:val="left"/>
      <w:pPr>
        <w:ind w:left="2880" w:hanging="360"/>
      </w:pPr>
    </w:lvl>
    <w:lvl w:ilvl="4" w:tplc="D20E03DE">
      <w:start w:val="1"/>
      <w:numFmt w:val="lowerLetter"/>
      <w:lvlText w:val="%5."/>
      <w:lvlJc w:val="left"/>
      <w:pPr>
        <w:ind w:left="3600" w:hanging="360"/>
      </w:pPr>
    </w:lvl>
    <w:lvl w:ilvl="5" w:tplc="CD62CC6C">
      <w:start w:val="1"/>
      <w:numFmt w:val="lowerRoman"/>
      <w:lvlText w:val="%6."/>
      <w:lvlJc w:val="right"/>
      <w:pPr>
        <w:ind w:left="4320" w:hanging="180"/>
      </w:pPr>
    </w:lvl>
    <w:lvl w:ilvl="6" w:tplc="EA9C2542">
      <w:start w:val="1"/>
      <w:numFmt w:val="decimal"/>
      <w:lvlText w:val="%7."/>
      <w:lvlJc w:val="left"/>
      <w:pPr>
        <w:ind w:left="5040" w:hanging="360"/>
      </w:pPr>
    </w:lvl>
    <w:lvl w:ilvl="7" w:tplc="C7BADF52">
      <w:start w:val="1"/>
      <w:numFmt w:val="lowerLetter"/>
      <w:lvlText w:val="%8."/>
      <w:lvlJc w:val="left"/>
      <w:pPr>
        <w:ind w:left="5760" w:hanging="360"/>
      </w:pPr>
    </w:lvl>
    <w:lvl w:ilvl="8" w:tplc="FE906478">
      <w:start w:val="1"/>
      <w:numFmt w:val="lowerRoman"/>
      <w:lvlText w:val="%9."/>
      <w:lvlJc w:val="right"/>
      <w:pPr>
        <w:ind w:left="6480" w:hanging="180"/>
      </w:pPr>
    </w:lvl>
  </w:abstractNum>
  <w:abstractNum w:abstractNumId="2" w15:restartNumberingAfterBreak="0">
    <w:nsid w:val="1A1A0C57"/>
    <w:multiLevelType w:val="hybridMultilevel"/>
    <w:tmpl w:val="539E58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BB1016"/>
    <w:multiLevelType w:val="hybridMultilevel"/>
    <w:tmpl w:val="FFFFFFFF"/>
    <w:lvl w:ilvl="0" w:tplc="93665302">
      <w:start w:val="1"/>
      <w:numFmt w:val="decimal"/>
      <w:lvlText w:val="%1."/>
      <w:lvlJc w:val="left"/>
      <w:pPr>
        <w:ind w:left="720" w:hanging="360"/>
      </w:pPr>
    </w:lvl>
    <w:lvl w:ilvl="1" w:tplc="E800F4BC">
      <w:start w:val="1"/>
      <w:numFmt w:val="lowerLetter"/>
      <w:lvlText w:val="%2."/>
      <w:lvlJc w:val="left"/>
      <w:pPr>
        <w:ind w:left="1440" w:hanging="360"/>
      </w:pPr>
    </w:lvl>
    <w:lvl w:ilvl="2" w:tplc="64405246">
      <w:start w:val="1"/>
      <w:numFmt w:val="lowerRoman"/>
      <w:lvlText w:val="%3."/>
      <w:lvlJc w:val="right"/>
      <w:pPr>
        <w:ind w:left="2160" w:hanging="180"/>
      </w:pPr>
    </w:lvl>
    <w:lvl w:ilvl="3" w:tplc="ADECD3C0">
      <w:start w:val="1"/>
      <w:numFmt w:val="decimal"/>
      <w:lvlText w:val="%4."/>
      <w:lvlJc w:val="left"/>
      <w:pPr>
        <w:ind w:left="2880" w:hanging="360"/>
      </w:pPr>
    </w:lvl>
    <w:lvl w:ilvl="4" w:tplc="F7D2FC4C">
      <w:start w:val="1"/>
      <w:numFmt w:val="lowerLetter"/>
      <w:lvlText w:val="%5."/>
      <w:lvlJc w:val="left"/>
      <w:pPr>
        <w:ind w:left="3600" w:hanging="360"/>
      </w:pPr>
    </w:lvl>
    <w:lvl w:ilvl="5" w:tplc="AC920368">
      <w:start w:val="1"/>
      <w:numFmt w:val="lowerRoman"/>
      <w:lvlText w:val="%6."/>
      <w:lvlJc w:val="right"/>
      <w:pPr>
        <w:ind w:left="4320" w:hanging="180"/>
      </w:pPr>
    </w:lvl>
    <w:lvl w:ilvl="6" w:tplc="2C425BDA">
      <w:start w:val="1"/>
      <w:numFmt w:val="decimal"/>
      <w:lvlText w:val="%7."/>
      <w:lvlJc w:val="left"/>
      <w:pPr>
        <w:ind w:left="5040" w:hanging="360"/>
      </w:pPr>
    </w:lvl>
    <w:lvl w:ilvl="7" w:tplc="1FE05896">
      <w:start w:val="1"/>
      <w:numFmt w:val="lowerLetter"/>
      <w:lvlText w:val="%8."/>
      <w:lvlJc w:val="left"/>
      <w:pPr>
        <w:ind w:left="5760" w:hanging="360"/>
      </w:pPr>
    </w:lvl>
    <w:lvl w:ilvl="8" w:tplc="F8B268D4">
      <w:start w:val="1"/>
      <w:numFmt w:val="lowerRoman"/>
      <w:lvlText w:val="%9."/>
      <w:lvlJc w:val="right"/>
      <w:pPr>
        <w:ind w:left="6480" w:hanging="180"/>
      </w:pPr>
    </w:lvl>
  </w:abstractNum>
  <w:abstractNum w:abstractNumId="4" w15:restartNumberingAfterBreak="0">
    <w:nsid w:val="1D835E25"/>
    <w:multiLevelType w:val="hybridMultilevel"/>
    <w:tmpl w:val="FFFFFFFF"/>
    <w:lvl w:ilvl="0" w:tplc="12A0CA2A">
      <w:start w:val="1"/>
      <w:numFmt w:val="decimal"/>
      <w:lvlText w:val="%1."/>
      <w:lvlJc w:val="left"/>
      <w:pPr>
        <w:ind w:left="720" w:hanging="360"/>
      </w:pPr>
    </w:lvl>
    <w:lvl w:ilvl="1" w:tplc="6092450E">
      <w:start w:val="1"/>
      <w:numFmt w:val="lowerLetter"/>
      <w:lvlText w:val="%2."/>
      <w:lvlJc w:val="left"/>
      <w:pPr>
        <w:ind w:left="1440" w:hanging="360"/>
      </w:pPr>
    </w:lvl>
    <w:lvl w:ilvl="2" w:tplc="BCDE2104">
      <w:start w:val="1"/>
      <w:numFmt w:val="lowerRoman"/>
      <w:lvlText w:val="%3."/>
      <w:lvlJc w:val="right"/>
      <w:pPr>
        <w:ind w:left="2160" w:hanging="180"/>
      </w:pPr>
    </w:lvl>
    <w:lvl w:ilvl="3" w:tplc="0428F270">
      <w:start w:val="1"/>
      <w:numFmt w:val="decimal"/>
      <w:lvlText w:val="%4."/>
      <w:lvlJc w:val="left"/>
      <w:pPr>
        <w:ind w:left="2880" w:hanging="360"/>
      </w:pPr>
    </w:lvl>
    <w:lvl w:ilvl="4" w:tplc="55A2B8FA">
      <w:start w:val="1"/>
      <w:numFmt w:val="lowerLetter"/>
      <w:lvlText w:val="%5."/>
      <w:lvlJc w:val="left"/>
      <w:pPr>
        <w:ind w:left="3600" w:hanging="360"/>
      </w:pPr>
    </w:lvl>
    <w:lvl w:ilvl="5" w:tplc="E2046BC0">
      <w:start w:val="1"/>
      <w:numFmt w:val="lowerRoman"/>
      <w:lvlText w:val="%6."/>
      <w:lvlJc w:val="right"/>
      <w:pPr>
        <w:ind w:left="4320" w:hanging="180"/>
      </w:pPr>
    </w:lvl>
    <w:lvl w:ilvl="6" w:tplc="2F2621A4">
      <w:start w:val="1"/>
      <w:numFmt w:val="decimal"/>
      <w:lvlText w:val="%7."/>
      <w:lvlJc w:val="left"/>
      <w:pPr>
        <w:ind w:left="5040" w:hanging="360"/>
      </w:pPr>
    </w:lvl>
    <w:lvl w:ilvl="7" w:tplc="DA0219F4">
      <w:start w:val="1"/>
      <w:numFmt w:val="lowerLetter"/>
      <w:lvlText w:val="%8."/>
      <w:lvlJc w:val="left"/>
      <w:pPr>
        <w:ind w:left="5760" w:hanging="360"/>
      </w:pPr>
    </w:lvl>
    <w:lvl w:ilvl="8" w:tplc="26948030">
      <w:start w:val="1"/>
      <w:numFmt w:val="lowerRoman"/>
      <w:lvlText w:val="%9."/>
      <w:lvlJc w:val="right"/>
      <w:pPr>
        <w:ind w:left="6480" w:hanging="180"/>
      </w:pPr>
    </w:lvl>
  </w:abstractNum>
  <w:abstractNum w:abstractNumId="5" w15:restartNumberingAfterBreak="0">
    <w:nsid w:val="30FC7D7D"/>
    <w:multiLevelType w:val="hybridMultilevel"/>
    <w:tmpl w:val="FFFFFFFF"/>
    <w:lvl w:ilvl="0" w:tplc="CB8AF320">
      <w:start w:val="1"/>
      <w:numFmt w:val="bullet"/>
      <w:lvlText w:val=""/>
      <w:lvlJc w:val="left"/>
      <w:pPr>
        <w:ind w:left="720" w:hanging="360"/>
      </w:pPr>
      <w:rPr>
        <w:rFonts w:hint="default" w:ascii="Symbol" w:hAnsi="Symbol"/>
      </w:rPr>
    </w:lvl>
    <w:lvl w:ilvl="1" w:tplc="C3DC69E2">
      <w:start w:val="1"/>
      <w:numFmt w:val="bullet"/>
      <w:lvlText w:val="o"/>
      <w:lvlJc w:val="left"/>
      <w:pPr>
        <w:ind w:left="1440" w:hanging="360"/>
      </w:pPr>
      <w:rPr>
        <w:rFonts w:hint="default" w:ascii="Courier New" w:hAnsi="Courier New"/>
      </w:rPr>
    </w:lvl>
    <w:lvl w:ilvl="2" w:tplc="8A50B05A">
      <w:start w:val="1"/>
      <w:numFmt w:val="bullet"/>
      <w:lvlText w:val=""/>
      <w:lvlJc w:val="left"/>
      <w:pPr>
        <w:ind w:left="2160" w:hanging="360"/>
      </w:pPr>
      <w:rPr>
        <w:rFonts w:hint="default" w:ascii="Wingdings" w:hAnsi="Wingdings"/>
      </w:rPr>
    </w:lvl>
    <w:lvl w:ilvl="3" w:tplc="E814C914">
      <w:start w:val="1"/>
      <w:numFmt w:val="bullet"/>
      <w:lvlText w:val=""/>
      <w:lvlJc w:val="left"/>
      <w:pPr>
        <w:ind w:left="2880" w:hanging="360"/>
      </w:pPr>
      <w:rPr>
        <w:rFonts w:hint="default" w:ascii="Symbol" w:hAnsi="Symbol"/>
      </w:rPr>
    </w:lvl>
    <w:lvl w:ilvl="4" w:tplc="93362752">
      <w:start w:val="1"/>
      <w:numFmt w:val="bullet"/>
      <w:lvlText w:val="o"/>
      <w:lvlJc w:val="left"/>
      <w:pPr>
        <w:ind w:left="3600" w:hanging="360"/>
      </w:pPr>
      <w:rPr>
        <w:rFonts w:hint="default" w:ascii="Courier New" w:hAnsi="Courier New"/>
      </w:rPr>
    </w:lvl>
    <w:lvl w:ilvl="5" w:tplc="F8D4A1BE">
      <w:start w:val="1"/>
      <w:numFmt w:val="bullet"/>
      <w:lvlText w:val=""/>
      <w:lvlJc w:val="left"/>
      <w:pPr>
        <w:ind w:left="4320" w:hanging="360"/>
      </w:pPr>
      <w:rPr>
        <w:rFonts w:hint="default" w:ascii="Wingdings" w:hAnsi="Wingdings"/>
      </w:rPr>
    </w:lvl>
    <w:lvl w:ilvl="6" w:tplc="A8CAEFE0">
      <w:start w:val="1"/>
      <w:numFmt w:val="bullet"/>
      <w:lvlText w:val=""/>
      <w:lvlJc w:val="left"/>
      <w:pPr>
        <w:ind w:left="5040" w:hanging="360"/>
      </w:pPr>
      <w:rPr>
        <w:rFonts w:hint="default" w:ascii="Symbol" w:hAnsi="Symbol"/>
      </w:rPr>
    </w:lvl>
    <w:lvl w:ilvl="7" w:tplc="E4AC4C14">
      <w:start w:val="1"/>
      <w:numFmt w:val="bullet"/>
      <w:lvlText w:val="o"/>
      <w:lvlJc w:val="left"/>
      <w:pPr>
        <w:ind w:left="5760" w:hanging="360"/>
      </w:pPr>
      <w:rPr>
        <w:rFonts w:hint="default" w:ascii="Courier New" w:hAnsi="Courier New"/>
      </w:rPr>
    </w:lvl>
    <w:lvl w:ilvl="8" w:tplc="E8F6AA0C">
      <w:start w:val="1"/>
      <w:numFmt w:val="bullet"/>
      <w:lvlText w:val=""/>
      <w:lvlJc w:val="left"/>
      <w:pPr>
        <w:ind w:left="6480" w:hanging="360"/>
      </w:pPr>
      <w:rPr>
        <w:rFonts w:hint="default" w:ascii="Wingdings" w:hAnsi="Wingdings"/>
      </w:rPr>
    </w:lvl>
  </w:abstractNum>
  <w:abstractNum w:abstractNumId="6" w15:restartNumberingAfterBreak="0">
    <w:nsid w:val="4DFD1A17"/>
    <w:multiLevelType w:val="hybridMultilevel"/>
    <w:tmpl w:val="07A6A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231412"/>
    <w:multiLevelType w:val="hybridMultilevel"/>
    <w:tmpl w:val="71BA7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5366A5"/>
    <w:multiLevelType w:val="hybridMultilevel"/>
    <w:tmpl w:val="FFFFFFFF"/>
    <w:lvl w:ilvl="0" w:tplc="171AA25C">
      <w:start w:val="1"/>
      <w:numFmt w:val="decimal"/>
      <w:lvlText w:val="%1."/>
      <w:lvlJc w:val="left"/>
      <w:pPr>
        <w:ind w:left="720" w:hanging="360"/>
      </w:pPr>
    </w:lvl>
    <w:lvl w:ilvl="1" w:tplc="1C1A7638">
      <w:start w:val="1"/>
      <w:numFmt w:val="lowerLetter"/>
      <w:lvlText w:val="%2."/>
      <w:lvlJc w:val="left"/>
      <w:pPr>
        <w:ind w:left="1440" w:hanging="360"/>
      </w:pPr>
    </w:lvl>
    <w:lvl w:ilvl="2" w:tplc="A8D6A0A4">
      <w:start w:val="1"/>
      <w:numFmt w:val="lowerRoman"/>
      <w:lvlText w:val="%3."/>
      <w:lvlJc w:val="right"/>
      <w:pPr>
        <w:ind w:left="2160" w:hanging="180"/>
      </w:pPr>
    </w:lvl>
    <w:lvl w:ilvl="3" w:tplc="21B4519E">
      <w:start w:val="1"/>
      <w:numFmt w:val="decimal"/>
      <w:lvlText w:val="%4."/>
      <w:lvlJc w:val="left"/>
      <w:pPr>
        <w:ind w:left="2880" w:hanging="360"/>
      </w:pPr>
    </w:lvl>
    <w:lvl w:ilvl="4" w:tplc="A9E40316">
      <w:start w:val="1"/>
      <w:numFmt w:val="lowerLetter"/>
      <w:lvlText w:val="%5."/>
      <w:lvlJc w:val="left"/>
      <w:pPr>
        <w:ind w:left="3600" w:hanging="360"/>
      </w:pPr>
    </w:lvl>
    <w:lvl w:ilvl="5" w:tplc="CADAA544">
      <w:start w:val="1"/>
      <w:numFmt w:val="lowerRoman"/>
      <w:lvlText w:val="%6."/>
      <w:lvlJc w:val="right"/>
      <w:pPr>
        <w:ind w:left="4320" w:hanging="180"/>
      </w:pPr>
    </w:lvl>
    <w:lvl w:ilvl="6" w:tplc="CE4E39EA">
      <w:start w:val="1"/>
      <w:numFmt w:val="decimal"/>
      <w:lvlText w:val="%7."/>
      <w:lvlJc w:val="left"/>
      <w:pPr>
        <w:ind w:left="5040" w:hanging="360"/>
      </w:pPr>
    </w:lvl>
    <w:lvl w:ilvl="7" w:tplc="23DE4584">
      <w:start w:val="1"/>
      <w:numFmt w:val="lowerLetter"/>
      <w:lvlText w:val="%8."/>
      <w:lvlJc w:val="left"/>
      <w:pPr>
        <w:ind w:left="5760" w:hanging="360"/>
      </w:pPr>
    </w:lvl>
    <w:lvl w:ilvl="8" w:tplc="582AAF0E">
      <w:start w:val="1"/>
      <w:numFmt w:val="lowerRoman"/>
      <w:lvlText w:val="%9."/>
      <w:lvlJc w:val="right"/>
      <w:pPr>
        <w:ind w:left="6480" w:hanging="180"/>
      </w:pPr>
    </w:lvl>
  </w:abstractNum>
  <w:abstractNum w:abstractNumId="9" w15:restartNumberingAfterBreak="0">
    <w:nsid w:val="72200E3A"/>
    <w:multiLevelType w:val="hybridMultilevel"/>
    <w:tmpl w:val="FFFFFFFF"/>
    <w:lvl w:ilvl="0" w:tplc="0EFAD9D0">
      <w:start w:val="1"/>
      <w:numFmt w:val="decimal"/>
      <w:lvlText w:val="%1."/>
      <w:lvlJc w:val="left"/>
      <w:pPr>
        <w:ind w:left="720" w:hanging="360"/>
      </w:pPr>
    </w:lvl>
    <w:lvl w:ilvl="1" w:tplc="94C4A28A">
      <w:start w:val="1"/>
      <w:numFmt w:val="lowerLetter"/>
      <w:lvlText w:val="%2."/>
      <w:lvlJc w:val="left"/>
      <w:pPr>
        <w:ind w:left="1440" w:hanging="360"/>
      </w:pPr>
    </w:lvl>
    <w:lvl w:ilvl="2" w:tplc="12C8DDA4">
      <w:start w:val="1"/>
      <w:numFmt w:val="lowerRoman"/>
      <w:lvlText w:val="%3."/>
      <w:lvlJc w:val="right"/>
      <w:pPr>
        <w:ind w:left="2160" w:hanging="180"/>
      </w:pPr>
    </w:lvl>
    <w:lvl w:ilvl="3" w:tplc="5A8C0EDC">
      <w:start w:val="1"/>
      <w:numFmt w:val="decimal"/>
      <w:lvlText w:val="%4."/>
      <w:lvlJc w:val="left"/>
      <w:pPr>
        <w:ind w:left="2880" w:hanging="360"/>
      </w:pPr>
    </w:lvl>
    <w:lvl w:ilvl="4" w:tplc="82EC33E2">
      <w:start w:val="1"/>
      <w:numFmt w:val="lowerLetter"/>
      <w:lvlText w:val="%5."/>
      <w:lvlJc w:val="left"/>
      <w:pPr>
        <w:ind w:left="3600" w:hanging="360"/>
      </w:pPr>
    </w:lvl>
    <w:lvl w:ilvl="5" w:tplc="BE0678DE">
      <w:start w:val="1"/>
      <w:numFmt w:val="lowerRoman"/>
      <w:lvlText w:val="%6."/>
      <w:lvlJc w:val="right"/>
      <w:pPr>
        <w:ind w:left="4320" w:hanging="180"/>
      </w:pPr>
    </w:lvl>
    <w:lvl w:ilvl="6" w:tplc="4E800C1E">
      <w:start w:val="1"/>
      <w:numFmt w:val="decimal"/>
      <w:lvlText w:val="%7."/>
      <w:lvlJc w:val="left"/>
      <w:pPr>
        <w:ind w:left="5040" w:hanging="360"/>
      </w:pPr>
    </w:lvl>
    <w:lvl w:ilvl="7" w:tplc="5D18C710">
      <w:start w:val="1"/>
      <w:numFmt w:val="lowerLetter"/>
      <w:lvlText w:val="%8."/>
      <w:lvlJc w:val="left"/>
      <w:pPr>
        <w:ind w:left="5760" w:hanging="360"/>
      </w:pPr>
    </w:lvl>
    <w:lvl w:ilvl="8" w:tplc="6BAE7784">
      <w:start w:val="1"/>
      <w:numFmt w:val="lowerRoman"/>
      <w:lvlText w:val="%9."/>
      <w:lvlJc w:val="right"/>
      <w:pPr>
        <w:ind w:left="6480" w:hanging="180"/>
      </w:pPr>
    </w:lvl>
  </w:abstractNum>
  <w:abstractNum w:abstractNumId="10" w15:restartNumberingAfterBreak="0">
    <w:nsid w:val="7E97360F"/>
    <w:multiLevelType w:val="hybridMultilevel"/>
    <w:tmpl w:val="FFFFFFFF"/>
    <w:lvl w:ilvl="0" w:tplc="2458929C">
      <w:start w:val="1"/>
      <w:numFmt w:val="decimal"/>
      <w:lvlText w:val="%1."/>
      <w:lvlJc w:val="left"/>
      <w:pPr>
        <w:ind w:left="720" w:hanging="360"/>
      </w:pPr>
    </w:lvl>
    <w:lvl w:ilvl="1" w:tplc="0602B934">
      <w:start w:val="1"/>
      <w:numFmt w:val="lowerLetter"/>
      <w:lvlText w:val="%2."/>
      <w:lvlJc w:val="left"/>
      <w:pPr>
        <w:ind w:left="1440" w:hanging="360"/>
      </w:pPr>
    </w:lvl>
    <w:lvl w:ilvl="2" w:tplc="94201A5E">
      <w:start w:val="1"/>
      <w:numFmt w:val="lowerRoman"/>
      <w:lvlText w:val="%3."/>
      <w:lvlJc w:val="right"/>
      <w:pPr>
        <w:ind w:left="2160" w:hanging="180"/>
      </w:pPr>
    </w:lvl>
    <w:lvl w:ilvl="3" w:tplc="D3D0511E">
      <w:start w:val="1"/>
      <w:numFmt w:val="decimal"/>
      <w:lvlText w:val="%4."/>
      <w:lvlJc w:val="left"/>
      <w:pPr>
        <w:ind w:left="2880" w:hanging="360"/>
      </w:pPr>
    </w:lvl>
    <w:lvl w:ilvl="4" w:tplc="773813FC">
      <w:start w:val="1"/>
      <w:numFmt w:val="lowerLetter"/>
      <w:lvlText w:val="%5."/>
      <w:lvlJc w:val="left"/>
      <w:pPr>
        <w:ind w:left="3600" w:hanging="360"/>
      </w:pPr>
    </w:lvl>
    <w:lvl w:ilvl="5" w:tplc="145C7218">
      <w:start w:val="1"/>
      <w:numFmt w:val="lowerRoman"/>
      <w:lvlText w:val="%6."/>
      <w:lvlJc w:val="right"/>
      <w:pPr>
        <w:ind w:left="4320" w:hanging="180"/>
      </w:pPr>
    </w:lvl>
    <w:lvl w:ilvl="6" w:tplc="651AEFBA">
      <w:start w:val="1"/>
      <w:numFmt w:val="decimal"/>
      <w:lvlText w:val="%7."/>
      <w:lvlJc w:val="left"/>
      <w:pPr>
        <w:ind w:left="5040" w:hanging="360"/>
      </w:pPr>
    </w:lvl>
    <w:lvl w:ilvl="7" w:tplc="35C420D8">
      <w:start w:val="1"/>
      <w:numFmt w:val="lowerLetter"/>
      <w:lvlText w:val="%8."/>
      <w:lvlJc w:val="left"/>
      <w:pPr>
        <w:ind w:left="5760" w:hanging="360"/>
      </w:pPr>
    </w:lvl>
    <w:lvl w:ilvl="8" w:tplc="6972A65E">
      <w:start w:val="1"/>
      <w:numFmt w:val="lowerRoman"/>
      <w:lvlText w:val="%9."/>
      <w:lvlJc w:val="right"/>
      <w:pPr>
        <w:ind w:left="6480" w:hanging="180"/>
      </w:pPr>
    </w:lvl>
  </w:abstractNum>
  <w:num w:numId="1">
    <w:abstractNumId w:val="9"/>
  </w:num>
  <w:num w:numId="2">
    <w:abstractNumId w:val="4"/>
  </w:num>
  <w:num w:numId="3">
    <w:abstractNumId w:val="3"/>
  </w:num>
  <w:num w:numId="4">
    <w:abstractNumId w:val="10"/>
  </w:num>
  <w:num w:numId="5">
    <w:abstractNumId w:val="1"/>
  </w:num>
  <w:num w:numId="6">
    <w:abstractNumId w:val="8"/>
  </w:num>
  <w:num w:numId="7">
    <w:abstractNumId w:val="5"/>
  </w:num>
  <w:num w:numId="8">
    <w:abstractNumId w:val="2"/>
  </w:num>
  <w:num w:numId="9">
    <w:abstractNumId w:val="6"/>
  </w:num>
  <w:num w:numId="10">
    <w:abstractNumId w:val="7"/>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lang="en-GB" w:vendorID="64" w:dllVersion="6" w:nlCheck="1" w:checkStyle="0" w:appName="MSWord"/>
  <w:activeWritingStyle w:lang="en-US" w:vendorID="64" w:dllVersion="6" w:nlCheck="1" w:checkStyle="0" w:appName="MSWord"/>
  <w:activeWritingStyle w:lang="en-GB" w:vendorID="64" w:dllVersion="4096" w:nlCheck="1" w:checkStyle="0" w:appName="MSWord"/>
  <w:activeWritingStyle w:lang="en-US" w:vendorID="64" w:dllVersion="4096" w:nlCheck="1" w:checkStyle="0" w:appName="MSWor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2431"/>
    <w:rsid w:val="00014878"/>
    <w:rsid w:val="000165C6"/>
    <w:rsid w:val="0002582D"/>
    <w:rsid w:val="0002592E"/>
    <w:rsid w:val="00026B69"/>
    <w:rsid w:val="000272BD"/>
    <w:rsid w:val="00040074"/>
    <w:rsid w:val="00042FC3"/>
    <w:rsid w:val="0005086D"/>
    <w:rsid w:val="00051FFD"/>
    <w:rsid w:val="000520EE"/>
    <w:rsid w:val="000555C4"/>
    <w:rsid w:val="00056350"/>
    <w:rsid w:val="00060519"/>
    <w:rsid w:val="0006335B"/>
    <w:rsid w:val="00067584"/>
    <w:rsid w:val="00080E6E"/>
    <w:rsid w:val="00081511"/>
    <w:rsid w:val="00081D37"/>
    <w:rsid w:val="0008206D"/>
    <w:rsid w:val="0008257A"/>
    <w:rsid w:val="00082B4A"/>
    <w:rsid w:val="00082D50"/>
    <w:rsid w:val="00091FB1"/>
    <w:rsid w:val="000926B7"/>
    <w:rsid w:val="000931B2"/>
    <w:rsid w:val="000939F8"/>
    <w:rsid w:val="000A3221"/>
    <w:rsid w:val="000A4502"/>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69CE"/>
    <w:rsid w:val="001B5071"/>
    <w:rsid w:val="001B79F9"/>
    <w:rsid w:val="001C5CE8"/>
    <w:rsid w:val="001C673F"/>
    <w:rsid w:val="001C6774"/>
    <w:rsid w:val="001C6AF8"/>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1C32"/>
    <w:rsid w:val="002E3210"/>
    <w:rsid w:val="002E3BF0"/>
    <w:rsid w:val="002E673C"/>
    <w:rsid w:val="002F323C"/>
    <w:rsid w:val="003008A2"/>
    <w:rsid w:val="003012AD"/>
    <w:rsid w:val="00316F55"/>
    <w:rsid w:val="003219B4"/>
    <w:rsid w:val="003316B3"/>
    <w:rsid w:val="00331FC9"/>
    <w:rsid w:val="003367D9"/>
    <w:rsid w:val="00351847"/>
    <w:rsid w:val="00352899"/>
    <w:rsid w:val="00352A55"/>
    <w:rsid w:val="00355662"/>
    <w:rsid w:val="00356814"/>
    <w:rsid w:val="00363E3F"/>
    <w:rsid w:val="00366152"/>
    <w:rsid w:val="00375BB9"/>
    <w:rsid w:val="003761A1"/>
    <w:rsid w:val="0037779A"/>
    <w:rsid w:val="003812A5"/>
    <w:rsid w:val="003817AE"/>
    <w:rsid w:val="003844B1"/>
    <w:rsid w:val="003852D3"/>
    <w:rsid w:val="00385AAC"/>
    <w:rsid w:val="0039019C"/>
    <w:rsid w:val="003A35A3"/>
    <w:rsid w:val="003B142E"/>
    <w:rsid w:val="003B591A"/>
    <w:rsid w:val="003B5EB1"/>
    <w:rsid w:val="003C7E0D"/>
    <w:rsid w:val="003D3945"/>
    <w:rsid w:val="003D5425"/>
    <w:rsid w:val="003D7274"/>
    <w:rsid w:val="003F0CDE"/>
    <w:rsid w:val="003F1899"/>
    <w:rsid w:val="003F32FF"/>
    <w:rsid w:val="003F7287"/>
    <w:rsid w:val="0040397C"/>
    <w:rsid w:val="00405F1C"/>
    <w:rsid w:val="00405FE8"/>
    <w:rsid w:val="00406D01"/>
    <w:rsid w:val="00412841"/>
    <w:rsid w:val="00415E36"/>
    <w:rsid w:val="00417AF9"/>
    <w:rsid w:val="00420B76"/>
    <w:rsid w:val="00420BEC"/>
    <w:rsid w:val="00426EB2"/>
    <w:rsid w:val="004323A8"/>
    <w:rsid w:val="0045283B"/>
    <w:rsid w:val="00454059"/>
    <w:rsid w:val="004568E8"/>
    <w:rsid w:val="00461E8C"/>
    <w:rsid w:val="0046226B"/>
    <w:rsid w:val="004669A0"/>
    <w:rsid w:val="00467723"/>
    <w:rsid w:val="00471C0B"/>
    <w:rsid w:val="004720D7"/>
    <w:rsid w:val="0047254C"/>
    <w:rsid w:val="004752D2"/>
    <w:rsid w:val="00483CFA"/>
    <w:rsid w:val="0048690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4511"/>
    <w:rsid w:val="004E6B74"/>
    <w:rsid w:val="004F0F7B"/>
    <w:rsid w:val="004F331B"/>
    <w:rsid w:val="004F347D"/>
    <w:rsid w:val="004F4E7A"/>
    <w:rsid w:val="005039FA"/>
    <w:rsid w:val="00511656"/>
    <w:rsid w:val="0051327E"/>
    <w:rsid w:val="00513F17"/>
    <w:rsid w:val="00514CA6"/>
    <w:rsid w:val="00516F1C"/>
    <w:rsid w:val="00521F3F"/>
    <w:rsid w:val="00523143"/>
    <w:rsid w:val="005240F2"/>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6DEE"/>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2DF"/>
    <w:rsid w:val="006B4343"/>
    <w:rsid w:val="006B5C6F"/>
    <w:rsid w:val="006D33B9"/>
    <w:rsid w:val="006D4840"/>
    <w:rsid w:val="006D63EE"/>
    <w:rsid w:val="006D719E"/>
    <w:rsid w:val="006E45E9"/>
    <w:rsid w:val="006E4E1E"/>
    <w:rsid w:val="006E56EC"/>
    <w:rsid w:val="006E6C59"/>
    <w:rsid w:val="006F4B2F"/>
    <w:rsid w:val="007017F6"/>
    <w:rsid w:val="007131CD"/>
    <w:rsid w:val="00723DAB"/>
    <w:rsid w:val="00730770"/>
    <w:rsid w:val="00733313"/>
    <w:rsid w:val="00733F5C"/>
    <w:rsid w:val="00734FC5"/>
    <w:rsid w:val="0074146B"/>
    <w:rsid w:val="0074178B"/>
    <w:rsid w:val="00744589"/>
    <w:rsid w:val="00746A69"/>
    <w:rsid w:val="00753825"/>
    <w:rsid w:val="00755445"/>
    <w:rsid w:val="0075771C"/>
    <w:rsid w:val="007612C6"/>
    <w:rsid w:val="00770F7C"/>
    <w:rsid w:val="0077510A"/>
    <w:rsid w:val="007771A7"/>
    <w:rsid w:val="00782CBF"/>
    <w:rsid w:val="007830FB"/>
    <w:rsid w:val="0079283C"/>
    <w:rsid w:val="00797390"/>
    <w:rsid w:val="007976A8"/>
    <w:rsid w:val="007A0ADA"/>
    <w:rsid w:val="007A1545"/>
    <w:rsid w:val="007A340A"/>
    <w:rsid w:val="007A54D9"/>
    <w:rsid w:val="007B4423"/>
    <w:rsid w:val="007B64A2"/>
    <w:rsid w:val="007C1271"/>
    <w:rsid w:val="007D2112"/>
    <w:rsid w:val="007D2E67"/>
    <w:rsid w:val="007D3893"/>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348F"/>
    <w:rsid w:val="00824864"/>
    <w:rsid w:val="00826B46"/>
    <w:rsid w:val="00827BB1"/>
    <w:rsid w:val="008312AD"/>
    <w:rsid w:val="00834702"/>
    <w:rsid w:val="00834F17"/>
    <w:rsid w:val="0084066B"/>
    <w:rsid w:val="00843761"/>
    <w:rsid w:val="00845398"/>
    <w:rsid w:val="00846A20"/>
    <w:rsid w:val="00847AF6"/>
    <w:rsid w:val="00854FBD"/>
    <w:rsid w:val="0085536B"/>
    <w:rsid w:val="00855E2D"/>
    <w:rsid w:val="00865F09"/>
    <w:rsid w:val="008706D9"/>
    <w:rsid w:val="008719A8"/>
    <w:rsid w:val="00872374"/>
    <w:rsid w:val="0087373F"/>
    <w:rsid w:val="00873BFE"/>
    <w:rsid w:val="00875C08"/>
    <w:rsid w:val="00876944"/>
    <w:rsid w:val="00883F77"/>
    <w:rsid w:val="008900A8"/>
    <w:rsid w:val="008905C1"/>
    <w:rsid w:val="008A7606"/>
    <w:rsid w:val="008B5948"/>
    <w:rsid w:val="008C350C"/>
    <w:rsid w:val="008C4765"/>
    <w:rsid w:val="008C4F7D"/>
    <w:rsid w:val="008C6F1D"/>
    <w:rsid w:val="008C7BDD"/>
    <w:rsid w:val="008D0A06"/>
    <w:rsid w:val="008D4485"/>
    <w:rsid w:val="008D51CF"/>
    <w:rsid w:val="008D7D3E"/>
    <w:rsid w:val="008E1EAE"/>
    <w:rsid w:val="008E3B01"/>
    <w:rsid w:val="008E52E8"/>
    <w:rsid w:val="008F1350"/>
    <w:rsid w:val="008F41DC"/>
    <w:rsid w:val="008F46A8"/>
    <w:rsid w:val="008F47CF"/>
    <w:rsid w:val="008F49D2"/>
    <w:rsid w:val="008F56B6"/>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75B52"/>
    <w:rsid w:val="009821D7"/>
    <w:rsid w:val="009839A7"/>
    <w:rsid w:val="00985109"/>
    <w:rsid w:val="009852EC"/>
    <w:rsid w:val="00987B3D"/>
    <w:rsid w:val="009B3C8F"/>
    <w:rsid w:val="009B5B7E"/>
    <w:rsid w:val="009B5E58"/>
    <w:rsid w:val="009B662C"/>
    <w:rsid w:val="009B6F24"/>
    <w:rsid w:val="009C046E"/>
    <w:rsid w:val="009C1D23"/>
    <w:rsid w:val="009C2174"/>
    <w:rsid w:val="009C547F"/>
    <w:rsid w:val="009D1077"/>
    <w:rsid w:val="009E13C9"/>
    <w:rsid w:val="009E2CF9"/>
    <w:rsid w:val="009E52F2"/>
    <w:rsid w:val="009E5912"/>
    <w:rsid w:val="009E6BEB"/>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41C0"/>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B470A"/>
    <w:rsid w:val="00AB612A"/>
    <w:rsid w:val="00AC1168"/>
    <w:rsid w:val="00AC4DF9"/>
    <w:rsid w:val="00AC7534"/>
    <w:rsid w:val="00AE3C3A"/>
    <w:rsid w:val="00AE7FA9"/>
    <w:rsid w:val="00B066B3"/>
    <w:rsid w:val="00B07E3A"/>
    <w:rsid w:val="00B113B8"/>
    <w:rsid w:val="00B1197F"/>
    <w:rsid w:val="00B13015"/>
    <w:rsid w:val="00B13FD0"/>
    <w:rsid w:val="00B16DD9"/>
    <w:rsid w:val="00B22236"/>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60F9"/>
    <w:rsid w:val="00B670E2"/>
    <w:rsid w:val="00B70C80"/>
    <w:rsid w:val="00B76299"/>
    <w:rsid w:val="00B80744"/>
    <w:rsid w:val="00B84BCE"/>
    <w:rsid w:val="00B97F15"/>
    <w:rsid w:val="00BB2F44"/>
    <w:rsid w:val="00BB325E"/>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CF18FA"/>
    <w:rsid w:val="00D0334A"/>
    <w:rsid w:val="00D10820"/>
    <w:rsid w:val="00D2760E"/>
    <w:rsid w:val="00D31C74"/>
    <w:rsid w:val="00D32809"/>
    <w:rsid w:val="00D3613F"/>
    <w:rsid w:val="00D36DE3"/>
    <w:rsid w:val="00D37A32"/>
    <w:rsid w:val="00D4024A"/>
    <w:rsid w:val="00D43504"/>
    <w:rsid w:val="00D43E7F"/>
    <w:rsid w:val="00D442D8"/>
    <w:rsid w:val="00D554D1"/>
    <w:rsid w:val="00D56213"/>
    <w:rsid w:val="00D70F13"/>
    <w:rsid w:val="00D734EA"/>
    <w:rsid w:val="00D75CC2"/>
    <w:rsid w:val="00D765A2"/>
    <w:rsid w:val="00D77908"/>
    <w:rsid w:val="00D829B0"/>
    <w:rsid w:val="00D86801"/>
    <w:rsid w:val="00D877F6"/>
    <w:rsid w:val="00DA098F"/>
    <w:rsid w:val="00DA3024"/>
    <w:rsid w:val="00DB41EA"/>
    <w:rsid w:val="00DB72EC"/>
    <w:rsid w:val="00DC0087"/>
    <w:rsid w:val="00DC7E8C"/>
    <w:rsid w:val="00DD05F2"/>
    <w:rsid w:val="00DD15D8"/>
    <w:rsid w:val="00DD24C5"/>
    <w:rsid w:val="00DD4630"/>
    <w:rsid w:val="00DE2FE5"/>
    <w:rsid w:val="00DF0336"/>
    <w:rsid w:val="00DF1BFF"/>
    <w:rsid w:val="00DF44A8"/>
    <w:rsid w:val="00DF45C9"/>
    <w:rsid w:val="00DF4C83"/>
    <w:rsid w:val="00DF4FF4"/>
    <w:rsid w:val="00DF6539"/>
    <w:rsid w:val="00DF794C"/>
    <w:rsid w:val="00E00E0B"/>
    <w:rsid w:val="00E0283F"/>
    <w:rsid w:val="00E0777C"/>
    <w:rsid w:val="00E07C29"/>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873BD"/>
    <w:rsid w:val="00EA3F56"/>
    <w:rsid w:val="00EA4525"/>
    <w:rsid w:val="00EA4C34"/>
    <w:rsid w:val="00EA5094"/>
    <w:rsid w:val="00EA7CBF"/>
    <w:rsid w:val="00EB21FD"/>
    <w:rsid w:val="00EB2FB6"/>
    <w:rsid w:val="00EB3B21"/>
    <w:rsid w:val="00EB7FA4"/>
    <w:rsid w:val="00EC0F9F"/>
    <w:rsid w:val="00EC5CA6"/>
    <w:rsid w:val="00EC7038"/>
    <w:rsid w:val="00ED288D"/>
    <w:rsid w:val="00EE1629"/>
    <w:rsid w:val="00EE19C3"/>
    <w:rsid w:val="00EE1BD6"/>
    <w:rsid w:val="00EF38F0"/>
    <w:rsid w:val="00EF38FB"/>
    <w:rsid w:val="00EF49E1"/>
    <w:rsid w:val="00F05D86"/>
    <w:rsid w:val="00F063E1"/>
    <w:rsid w:val="00F1040A"/>
    <w:rsid w:val="00F12FF4"/>
    <w:rsid w:val="00F14033"/>
    <w:rsid w:val="00F156A1"/>
    <w:rsid w:val="00F156A4"/>
    <w:rsid w:val="00F157D8"/>
    <w:rsid w:val="00F21B87"/>
    <w:rsid w:val="00F22A1B"/>
    <w:rsid w:val="00F2728D"/>
    <w:rsid w:val="00F27D43"/>
    <w:rsid w:val="00F348F3"/>
    <w:rsid w:val="00F366FE"/>
    <w:rsid w:val="00F4115C"/>
    <w:rsid w:val="00F432E0"/>
    <w:rsid w:val="00F44AE4"/>
    <w:rsid w:val="00F462B6"/>
    <w:rsid w:val="00F47814"/>
    <w:rsid w:val="00F50737"/>
    <w:rsid w:val="00F5293F"/>
    <w:rsid w:val="00F52A7B"/>
    <w:rsid w:val="00F532DE"/>
    <w:rsid w:val="00F53B3A"/>
    <w:rsid w:val="00F60954"/>
    <w:rsid w:val="00F61FFD"/>
    <w:rsid w:val="00F63E2B"/>
    <w:rsid w:val="00F773DE"/>
    <w:rsid w:val="00F8369B"/>
    <w:rsid w:val="00F9093D"/>
    <w:rsid w:val="00F915AB"/>
    <w:rsid w:val="00F91A2D"/>
    <w:rsid w:val="00FA1ED5"/>
    <w:rsid w:val="00FA2080"/>
    <w:rsid w:val="00FA2152"/>
    <w:rsid w:val="00FA7A72"/>
    <w:rsid w:val="00FB4451"/>
    <w:rsid w:val="00FB4D96"/>
    <w:rsid w:val="00FB50A4"/>
    <w:rsid w:val="00FC1818"/>
    <w:rsid w:val="00FC26AC"/>
    <w:rsid w:val="00FC6600"/>
    <w:rsid w:val="00FC6F07"/>
    <w:rsid w:val="00FC7E4B"/>
    <w:rsid w:val="00FD08CF"/>
    <w:rsid w:val="00FD10A4"/>
    <w:rsid w:val="00FD521D"/>
    <w:rsid w:val="00FE2CE9"/>
    <w:rsid w:val="00FE43C9"/>
    <w:rsid w:val="00FE4A5E"/>
    <w:rsid w:val="00FE7B80"/>
    <w:rsid w:val="00FF07BE"/>
    <w:rsid w:val="00FF0A8A"/>
    <w:rsid w:val="00FF0D64"/>
    <w:rsid w:val="00FF1CA0"/>
    <w:rsid w:val="00FF315F"/>
    <w:rsid w:val="0A0630D4"/>
    <w:rsid w:val="21289570"/>
    <w:rsid w:val="2E70CAC8"/>
    <w:rsid w:val="31798763"/>
    <w:rsid w:val="32171417"/>
    <w:rsid w:val="46C4AACB"/>
    <w:rsid w:val="4BADDCFA"/>
    <w:rsid w:val="565F7F22"/>
    <w:rsid w:val="6137F3EE"/>
    <w:rsid w:val="691D0B94"/>
    <w:rsid w:val="723C5004"/>
    <w:rsid w:val="7FE5C4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aliases w:val="Police par défaut"/>
    <w:uiPriority w:val="1"/>
    <w:semiHidden/>
    <w:unhideWhenUsed/>
  </w:style>
  <w:style w:type="table" w:styleId="TableNormal" w:default="1">
    <w:name w:val="Normal Table"/>
    <w:aliases w:val="Tableau Normal"/>
    <w:uiPriority w:val="99"/>
    <w:semiHidden/>
    <w:unhideWhenUsed/>
    <w:tblPr>
      <w:tblInd w:w="0" w:type="dxa"/>
      <w:tblCellMar>
        <w:top w:w="0" w:type="dxa"/>
        <w:left w:w="108" w:type="dxa"/>
        <w:bottom w:w="0" w:type="dxa"/>
        <w:right w:w="108" w:type="dxa"/>
      </w:tblCellMar>
    </w:tblPr>
  </w:style>
  <w:style w:type="numbering" w:styleId="NoList" w:default="1">
    <w:name w:val="No List"/>
    <w:aliases w:val="Aucune liste"/>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styleId="HeaderChar" w:customStyle="1">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styleId="FooterChar" w:customStyle="1">
    <w:name w:val="Footer Char"/>
    <w:basedOn w:val="DefaultParagraphFont"/>
    <w:link w:val="Footer"/>
    <w:uiPriority w:val="99"/>
    <w:rsid w:val="00163A4A"/>
  </w:style>
  <w:style w:type="character" w:styleId="Heading1Char" w:customStyle="1">
    <w:name w:val="Heading 1 Char"/>
    <w:basedOn w:val="DefaultParagraphFont"/>
    <w:link w:val="Heading1"/>
    <w:uiPriority w:val="9"/>
    <w:rsid w:val="00163A4A"/>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163A4A"/>
    <w:rPr>
      <w:rFonts w:asciiTheme="majorHAnsi" w:hAnsiTheme="majorHAnsi" w:eastAsiaTheme="majorEastAsia"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styleId="Heading3Char" w:customStyle="1">
    <w:name w:val="Heading 3 Char"/>
    <w:basedOn w:val="DefaultParagraphFont"/>
    <w:link w:val="Heading3"/>
    <w:uiPriority w:val="9"/>
    <w:rsid w:val="00EC0F9F"/>
    <w:rPr>
      <w:rFonts w:asciiTheme="majorHAnsi" w:hAnsiTheme="majorHAnsi" w:eastAsiaTheme="majorEastAsia" w:cstheme="majorBidi"/>
      <w:color w:val="1F4D78" w:themeColor="accent1" w:themeShade="7F"/>
    </w:rPr>
  </w:style>
  <w:style w:type="table" w:styleId="TableGrid">
    <w:name w:val="Table Grid"/>
    <w:basedOn w:val="TableNormal"/>
    <w:uiPriority w:val="39"/>
    <w:rsid w:val="00EC0F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styleId="Heading4Char" w:customStyle="1">
    <w:name w:val="Heading 4 Char"/>
    <w:basedOn w:val="DefaultParagraphFont"/>
    <w:link w:val="Heading4"/>
    <w:uiPriority w:val="9"/>
    <w:rsid w:val="00547CC7"/>
    <w:rPr>
      <w:rFonts w:asciiTheme="majorHAnsi" w:hAnsiTheme="majorHAnsi" w:eastAsiaTheme="majorEastAsia"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 w:type="character" w:styleId="UnresolvedMention">
    <w:name w:val="Unresolved Mention"/>
    <w:basedOn w:val="DefaultParagraphFont"/>
    <w:uiPriority w:val="99"/>
    <w:rsid w:val="00B9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http://s11916.pcdn.co/wp-content/uploads/2017/05/clearMDM-QuickStart-Guide-4-Merge-v1.4.pdf" TargetMode="External" Id="Rb611376ac8ca4184" /><Relationship Type="http://schemas.openxmlformats.org/officeDocument/2006/relationships/glossaryDocument" Target="/word/glossary/document.xml" Id="Rf568db67eacc4428" /></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f894f5-31db-45f0-8da0-f05bcf2dda88}"/>
      </w:docPartPr>
      <w:docPartBody>
        <w:p w14:paraId="7FE5C4E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EB58-5B10-43C6-8283-71C2411355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Mark Cane</dc:creator>
  <keywords/>
  <dc:description/>
  <lastModifiedBy>Claire Adams</lastModifiedBy>
  <revision>51</revision>
  <lastPrinted>2016-01-15T10:22:00.0000000Z</lastPrinted>
  <dcterms:created xsi:type="dcterms:W3CDTF">2019-03-05T14:57:00.0000000Z</dcterms:created>
  <dcterms:modified xsi:type="dcterms:W3CDTF">2019-03-06T10:20:08.6592781Z</dcterms:modified>
</coreProperties>
</file>